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05B3" w14:textId="794A2250" w:rsidR="00173961" w:rsidRPr="007C43D6" w:rsidRDefault="00173961" w:rsidP="00173961">
      <w:pPr>
        <w:spacing w:after="0" w:line="240" w:lineRule="auto"/>
        <w:jc w:val="center"/>
        <w:rPr>
          <w:rFonts w:ascii="Arial" w:hAnsi="Arial" w:cs="Arial"/>
          <w:b/>
          <w:sz w:val="24"/>
          <w:szCs w:val="24"/>
        </w:rPr>
      </w:pPr>
      <w:r w:rsidRPr="007C43D6">
        <w:rPr>
          <w:rFonts w:ascii="Arial" w:hAnsi="Arial" w:cs="Arial"/>
          <w:b/>
          <w:sz w:val="24"/>
          <w:szCs w:val="24"/>
        </w:rPr>
        <w:t>PRONTUARIO</w:t>
      </w:r>
    </w:p>
    <w:p w14:paraId="2FD155C8" w14:textId="77777777" w:rsidR="00173961" w:rsidRPr="007C43D6" w:rsidRDefault="00173961" w:rsidP="00173961">
      <w:pPr>
        <w:spacing w:after="0" w:line="240" w:lineRule="auto"/>
        <w:jc w:val="center"/>
        <w:rPr>
          <w:rFonts w:ascii="Arial" w:hAnsi="Arial" w:cs="Arial"/>
          <w:b/>
          <w:sz w:val="24"/>
          <w:szCs w:val="24"/>
        </w:rPr>
      </w:pPr>
    </w:p>
    <w:p w14:paraId="0CD4A483"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54B7FAAC" w14:textId="77777777" w:rsidR="00173961" w:rsidRPr="007C43D6" w:rsidRDefault="00173961" w:rsidP="00173961">
      <w:pPr>
        <w:spacing w:after="0" w:line="240" w:lineRule="auto"/>
        <w:rPr>
          <w:rFonts w:ascii="Arial" w:hAnsi="Arial" w:cs="Arial"/>
          <w:sz w:val="24"/>
          <w:szCs w:val="24"/>
        </w:rPr>
      </w:pPr>
    </w:p>
    <w:p w14:paraId="31188475"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Título del Curso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Periodización Integrada del Entrenamiento</w:t>
      </w:r>
    </w:p>
    <w:p w14:paraId="149E4C88" w14:textId="77777777" w:rsidR="00173961" w:rsidRPr="007C43D6" w:rsidRDefault="00173961" w:rsidP="00173961">
      <w:pPr>
        <w:spacing w:after="0" w:line="240" w:lineRule="auto"/>
        <w:ind w:left="3600" w:firstLine="720"/>
        <w:rPr>
          <w:rFonts w:ascii="Arial" w:hAnsi="Arial" w:cs="Arial"/>
          <w:sz w:val="24"/>
          <w:szCs w:val="24"/>
        </w:rPr>
      </w:pPr>
      <w:r w:rsidRPr="007C43D6">
        <w:rPr>
          <w:rFonts w:ascii="Arial" w:hAnsi="Arial" w:cs="Arial"/>
          <w:sz w:val="24"/>
          <w:szCs w:val="24"/>
        </w:rPr>
        <w:t>Físico-Deportivo</w:t>
      </w:r>
    </w:p>
    <w:p w14:paraId="17EAB096"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HPER-4306</w:t>
      </w:r>
    </w:p>
    <w:p w14:paraId="2185204B"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0B34A0C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Término Académico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D07FF3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36D647BB" w14:textId="4378E83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Horas de Oficina</w:t>
      </w:r>
      <w:r w:rsidRPr="007C43D6">
        <w:rPr>
          <w:rFonts w:ascii="Arial" w:hAnsi="Arial" w:cs="Arial"/>
          <w:sz w:val="24"/>
          <w:szCs w:val="24"/>
        </w:rPr>
        <w:tab/>
      </w:r>
      <w:r w:rsidRPr="007C43D6">
        <w:rPr>
          <w:rFonts w:ascii="Arial" w:hAnsi="Arial" w:cs="Arial"/>
          <w:sz w:val="24"/>
          <w:szCs w:val="24"/>
        </w:rPr>
        <w:tab/>
        <w:t>:</w:t>
      </w:r>
      <w:r w:rsidR="00C61596">
        <w:rPr>
          <w:rFonts w:ascii="Arial" w:hAnsi="Arial" w:cs="Arial"/>
          <w:sz w:val="24"/>
          <w:szCs w:val="24"/>
        </w:rPr>
        <w:tab/>
      </w:r>
    </w:p>
    <w:p w14:paraId="558AA2AE"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Teléfono de la Oficina</w:t>
      </w:r>
      <w:r w:rsidRPr="007C43D6">
        <w:rPr>
          <w:rFonts w:ascii="Arial" w:hAnsi="Arial" w:cs="Arial"/>
          <w:sz w:val="24"/>
          <w:szCs w:val="24"/>
        </w:rPr>
        <w:tab/>
        <w:t>:</w:t>
      </w:r>
      <w:r w:rsidRPr="007C43D6">
        <w:rPr>
          <w:rFonts w:ascii="Arial" w:hAnsi="Arial" w:cs="Arial"/>
          <w:sz w:val="24"/>
          <w:szCs w:val="24"/>
        </w:rPr>
        <w:tab/>
      </w:r>
    </w:p>
    <w:p w14:paraId="428FCD92"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Correo Electrónico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21CE2425"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C4D6B91" w14:textId="77777777" w:rsidR="00173961" w:rsidRPr="007C43D6" w:rsidRDefault="00173961" w:rsidP="00173961">
      <w:pPr>
        <w:spacing w:after="0" w:line="240" w:lineRule="auto"/>
        <w:rPr>
          <w:rFonts w:ascii="Arial" w:hAnsi="Arial" w:cs="Arial"/>
          <w:sz w:val="24"/>
          <w:szCs w:val="24"/>
        </w:rPr>
      </w:pPr>
    </w:p>
    <w:p w14:paraId="4124887F"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31953C7D" w14:textId="77777777" w:rsidR="00173961" w:rsidRPr="007C43D6" w:rsidRDefault="00173961" w:rsidP="00173961">
      <w:pPr>
        <w:spacing w:after="0" w:line="240" w:lineRule="auto"/>
        <w:rPr>
          <w:rFonts w:ascii="Arial" w:hAnsi="Arial" w:cs="Arial"/>
          <w:sz w:val="24"/>
          <w:szCs w:val="24"/>
        </w:rPr>
      </w:pPr>
    </w:p>
    <w:p w14:paraId="453E64C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 xml:space="preserve">Estudio del diseño y planificación de la estructura cíclica de un programa de entrenamiento físico-deportivo que atañe a un deporte de conjunto o individual.  Se discutirá el despliegue de las preparaciones físicas, mentales, técnicas, tácticas y teóricas del entrenamiento. </w:t>
      </w:r>
    </w:p>
    <w:p w14:paraId="05ACBFD9" w14:textId="77777777" w:rsidR="00173961" w:rsidRPr="007C43D6" w:rsidRDefault="00173961" w:rsidP="00173961">
      <w:pPr>
        <w:spacing w:after="0" w:line="240" w:lineRule="auto"/>
        <w:rPr>
          <w:rFonts w:ascii="Arial" w:hAnsi="Arial" w:cs="Arial"/>
          <w:sz w:val="24"/>
          <w:szCs w:val="24"/>
        </w:rPr>
      </w:pPr>
    </w:p>
    <w:p w14:paraId="4F4898FC"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2F21DB62" w14:textId="77777777" w:rsidR="00173961" w:rsidRPr="007C43D6" w:rsidRDefault="00173961" w:rsidP="00173961">
      <w:pPr>
        <w:spacing w:after="0" w:line="240" w:lineRule="auto"/>
        <w:rPr>
          <w:rFonts w:ascii="Arial" w:hAnsi="Arial" w:cs="Arial"/>
          <w:sz w:val="24"/>
          <w:szCs w:val="24"/>
        </w:rPr>
      </w:pPr>
    </w:p>
    <w:p w14:paraId="40E9FE4A" w14:textId="77777777" w:rsidR="00173961" w:rsidRPr="007C43D6" w:rsidRDefault="00173961" w:rsidP="00173961">
      <w:pPr>
        <w:spacing w:after="0" w:line="240" w:lineRule="auto"/>
        <w:ind w:left="720"/>
        <w:rPr>
          <w:rFonts w:ascii="Arial" w:hAnsi="Arial" w:cs="Arial"/>
          <w:sz w:val="24"/>
          <w:szCs w:val="24"/>
        </w:rPr>
      </w:pPr>
      <w:r w:rsidRPr="007C43D6">
        <w:rPr>
          <w:rFonts w:ascii="Arial" w:hAnsi="Arial" w:cs="Arial"/>
          <w:sz w:val="24"/>
          <w:szCs w:val="24"/>
        </w:rPr>
        <w:t>Una vez completado el curso de periodización integrada del entrenamiento físico-deportivo, se prevé que los alumnos se hallen capacitados para:</w:t>
      </w:r>
    </w:p>
    <w:p w14:paraId="6BCD45DB" w14:textId="77777777" w:rsidR="00173961" w:rsidRPr="007C43D6" w:rsidRDefault="00173961" w:rsidP="00173961">
      <w:pPr>
        <w:spacing w:after="0" w:line="240" w:lineRule="auto"/>
        <w:rPr>
          <w:rFonts w:ascii="Arial" w:hAnsi="Arial" w:cs="Arial"/>
          <w:sz w:val="24"/>
          <w:szCs w:val="24"/>
        </w:rPr>
      </w:pPr>
    </w:p>
    <w:p w14:paraId="3CFDCEC1"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Conocimientos:</w:t>
      </w:r>
    </w:p>
    <w:p w14:paraId="6FF1A70A" w14:textId="77777777" w:rsidR="00173961" w:rsidRPr="007C43D6" w:rsidRDefault="00173961" w:rsidP="00173961">
      <w:pPr>
        <w:spacing w:after="0" w:line="240" w:lineRule="auto"/>
        <w:rPr>
          <w:rFonts w:ascii="Arial" w:hAnsi="Arial" w:cs="Arial"/>
          <w:sz w:val="24"/>
          <w:szCs w:val="24"/>
        </w:rPr>
      </w:pPr>
    </w:p>
    <w:p w14:paraId="24A21E2D"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Discriminar</w:t>
      </w:r>
      <w:r w:rsidRPr="007C43D6">
        <w:rPr>
          <w:rFonts w:ascii="Arial" w:hAnsi="Arial" w:cs="Arial"/>
          <w:sz w:val="24"/>
          <w:szCs w:val="24"/>
        </w:rPr>
        <w:t xml:space="preserve"> entre las terminologías de entrenamiento, entrenamiento físico, entrenamiento deportivo, periodización y periodización integrada, con precisión.</w:t>
      </w:r>
    </w:p>
    <w:p w14:paraId="7A6C5B6B"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Diferenciar</w:t>
      </w:r>
      <w:r w:rsidRPr="007C43D6">
        <w:rPr>
          <w:rFonts w:ascii="Arial" w:hAnsi="Arial" w:cs="Arial"/>
          <w:sz w:val="24"/>
          <w:szCs w:val="24"/>
        </w:rPr>
        <w:t xml:space="preserve"> entre etapas/fases, macrociclos, mesociclos, microciclos y unidades de entrenamiento, correctamente.</w:t>
      </w:r>
    </w:p>
    <w:p w14:paraId="29FC051E"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Enjuiciar</w:t>
      </w:r>
      <w:r w:rsidRPr="007C43D6">
        <w:rPr>
          <w:rFonts w:ascii="Arial" w:hAnsi="Arial" w:cs="Arial"/>
          <w:sz w:val="24"/>
          <w:szCs w:val="24"/>
        </w:rPr>
        <w:t xml:space="preserve"> la perspectiva valorativa para la selección del tipo de periodización que se adapte a la naturaleza de la actividad competitiva, ostentando un discernimiento magno.</w:t>
      </w:r>
    </w:p>
    <w:p w14:paraId="445D2372"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Criticar</w:t>
      </w:r>
      <w:r w:rsidRPr="007C43D6">
        <w:rPr>
          <w:rFonts w:ascii="Arial" w:hAnsi="Arial" w:cs="Arial"/>
          <w:sz w:val="24"/>
          <w:szCs w:val="24"/>
        </w:rPr>
        <w:t xml:space="preserve"> las implicaciones del análisis de necesidades del evento deportiva para el diseño de los ciclos de entrenamiento integrado, circunscrito bajo un margen de exactitud eminente.</w:t>
      </w:r>
    </w:p>
    <w:p w14:paraId="5F3F19F8" w14:textId="77777777" w:rsidR="000C4E1F" w:rsidRDefault="00173961" w:rsidP="00173961">
      <w:pPr>
        <w:spacing w:after="0" w:line="240" w:lineRule="auto"/>
        <w:ind w:left="720" w:hanging="720"/>
        <w:rPr>
          <w:rFonts w:ascii="Arial" w:hAnsi="Arial" w:cs="Arial"/>
          <w:sz w:val="24"/>
          <w:szCs w:val="24"/>
        </w:rPr>
        <w:sectPr w:rsidR="000C4E1F">
          <w:headerReference w:type="default" r:id="rId6"/>
          <w:footerReference w:type="default" r:id="rId7"/>
          <w:pgSz w:w="12240" w:h="15840"/>
          <w:pgMar w:top="1440" w:right="1440" w:bottom="1440" w:left="1440" w:header="720" w:footer="720" w:gutter="0"/>
          <w:cols w:space="720"/>
          <w:docGrid w:linePitch="360"/>
        </w:sect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Ponderar</w:t>
      </w:r>
      <w:r w:rsidRPr="007C43D6">
        <w:rPr>
          <w:rFonts w:ascii="Arial" w:hAnsi="Arial" w:cs="Arial"/>
          <w:sz w:val="24"/>
          <w:szCs w:val="24"/>
        </w:rPr>
        <w:t xml:space="preserve"> las cualidades físicas de los atletas y el evento competitivo, los requisitos nutricionales de idiosincrasia cíclica y la agilidad mental para el modelo de la periodización integrada, efectivamente.</w:t>
      </w:r>
    </w:p>
    <w:p w14:paraId="70B31C73"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lastRenderedPageBreak/>
        <w:t>6.</w:t>
      </w:r>
      <w:r w:rsidRPr="007C43D6">
        <w:rPr>
          <w:rFonts w:ascii="Arial" w:hAnsi="Arial" w:cs="Arial"/>
          <w:sz w:val="24"/>
          <w:szCs w:val="24"/>
        </w:rPr>
        <w:tab/>
      </w:r>
      <w:r w:rsidRPr="007C43D6">
        <w:rPr>
          <w:rFonts w:ascii="Arial" w:hAnsi="Arial" w:cs="Arial"/>
          <w:b/>
          <w:i/>
          <w:sz w:val="24"/>
          <w:szCs w:val="24"/>
        </w:rPr>
        <w:t>Argumentar</w:t>
      </w:r>
      <w:r w:rsidRPr="007C43D6">
        <w:rPr>
          <w:rFonts w:ascii="Arial" w:hAnsi="Arial" w:cs="Arial"/>
          <w:sz w:val="24"/>
          <w:szCs w:val="24"/>
        </w:rPr>
        <w:t xml:space="preserve"> respecto a los tipos de estructuras de un entrenamiento periodizado e integrado paralelo al despliegue de los tipos de preparaciones y controles a lo largo del plan gráfico, con una exactitud egregia.</w:t>
      </w:r>
    </w:p>
    <w:p w14:paraId="22576343"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Justificar</w:t>
      </w:r>
      <w:r w:rsidRPr="007C43D6">
        <w:rPr>
          <w:rFonts w:ascii="Arial" w:hAnsi="Arial" w:cs="Arial"/>
          <w:sz w:val="24"/>
          <w:szCs w:val="24"/>
        </w:rPr>
        <w:t xml:space="preserve"> la disminución progresiva de las cargas de trabajo, según se aproximan los eventos competitivos principales, con un dominio magno.</w:t>
      </w:r>
    </w:p>
    <w:p w14:paraId="0D87C202"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Distinguir</w:t>
      </w:r>
      <w:r w:rsidRPr="007C43D6">
        <w:rPr>
          <w:rFonts w:ascii="Arial" w:hAnsi="Arial" w:cs="Arial"/>
          <w:sz w:val="24"/>
          <w:szCs w:val="24"/>
        </w:rPr>
        <w:t xml:space="preserve"> aquellas variables que influyen el logro de la forma óptima a lo largo del esquema de una periodización integrada, con precisión excelsa.</w:t>
      </w:r>
    </w:p>
    <w:p w14:paraId="2C2A70D6" w14:textId="77777777" w:rsidR="00173961" w:rsidRPr="007C43D6" w:rsidRDefault="00173961" w:rsidP="00A0138F">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Debatir</w:t>
      </w:r>
      <w:r w:rsidRPr="007C43D6">
        <w:rPr>
          <w:rFonts w:ascii="Arial" w:hAnsi="Arial" w:cs="Arial"/>
          <w:sz w:val="24"/>
          <w:szCs w:val="24"/>
        </w:rPr>
        <w:t xml:space="preserve"> con respecto a la cantidad de sesiones de entrenamiento diario y sus periodos de </w:t>
      </w:r>
      <w:r w:rsidRPr="007C43D6">
        <w:rPr>
          <w:rFonts w:ascii="Arial" w:hAnsi="Arial" w:cs="Arial"/>
          <w:sz w:val="24"/>
          <w:szCs w:val="24"/>
        </w:rPr>
        <w:tab/>
        <w:t>recuperación, con un dominio de excelencia.</w:t>
      </w:r>
    </w:p>
    <w:p w14:paraId="73379EB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i/>
          <w:sz w:val="24"/>
          <w:szCs w:val="24"/>
        </w:rPr>
        <w:t>Analizar</w:t>
      </w:r>
      <w:r w:rsidRPr="007C43D6">
        <w:rPr>
          <w:rFonts w:ascii="Arial" w:hAnsi="Arial" w:cs="Arial"/>
          <w:sz w:val="24"/>
          <w:szCs w:val="24"/>
        </w:rPr>
        <w:t xml:space="preserve"> la periodización integrada en conformidad al nivel y tipo de atleta, desplegando una capacidad cognoscente suprema.</w:t>
      </w:r>
    </w:p>
    <w:p w14:paraId="37D12F5F"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Tasar</w:t>
      </w:r>
      <w:r w:rsidRPr="007C43D6">
        <w:rPr>
          <w:rFonts w:ascii="Arial" w:hAnsi="Arial" w:cs="Arial"/>
          <w:sz w:val="24"/>
          <w:szCs w:val="24"/>
        </w:rPr>
        <w:t xml:space="preserve"> las medidas preventivas para el sobreentrenamiento y la fatiga extrema, con rigor eximio.</w:t>
      </w:r>
    </w:p>
    <w:p w14:paraId="6F131544" w14:textId="77777777" w:rsidR="00173961" w:rsidRPr="007C43D6" w:rsidRDefault="00173961" w:rsidP="00173961">
      <w:pPr>
        <w:spacing w:after="0" w:line="240" w:lineRule="auto"/>
        <w:rPr>
          <w:rFonts w:ascii="Arial" w:hAnsi="Arial" w:cs="Arial"/>
          <w:sz w:val="24"/>
          <w:szCs w:val="24"/>
        </w:rPr>
      </w:pPr>
    </w:p>
    <w:p w14:paraId="4A23D607"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Destrezas:</w:t>
      </w:r>
    </w:p>
    <w:p w14:paraId="5BD69BFD" w14:textId="77777777" w:rsidR="00173961" w:rsidRPr="007C43D6" w:rsidRDefault="00173961" w:rsidP="00173961">
      <w:pPr>
        <w:spacing w:after="0" w:line="240" w:lineRule="auto"/>
        <w:rPr>
          <w:rFonts w:ascii="Arial" w:hAnsi="Arial" w:cs="Arial"/>
          <w:sz w:val="24"/>
          <w:szCs w:val="24"/>
        </w:rPr>
      </w:pPr>
    </w:p>
    <w:p w14:paraId="532B23C2"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Formular</w:t>
      </w:r>
      <w:r w:rsidRPr="007C43D6">
        <w:rPr>
          <w:rFonts w:ascii="Arial" w:hAnsi="Arial" w:cs="Arial"/>
          <w:sz w:val="24"/>
          <w:szCs w:val="24"/>
        </w:rPr>
        <w:t xml:space="preserve"> un plan de contingencia en aquellos contextos de fatiga extrema, con una superioridad destacada del asunto.</w:t>
      </w:r>
    </w:p>
    <w:p w14:paraId="3907A411"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Programar</w:t>
      </w:r>
      <w:r w:rsidRPr="007C43D6">
        <w:rPr>
          <w:rFonts w:ascii="Arial" w:hAnsi="Arial" w:cs="Arial"/>
          <w:sz w:val="24"/>
          <w:szCs w:val="24"/>
        </w:rPr>
        <w:t xml:space="preserve"> un sistema metodológico encauzado hacia la integración cíclica de la estructura anual del entrenamiento físico-deportivo, con dominio.</w:t>
      </w:r>
    </w:p>
    <w:p w14:paraId="752DEACD"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Armar</w:t>
      </w:r>
      <w:r w:rsidRPr="007C43D6">
        <w:rPr>
          <w:rFonts w:ascii="Arial" w:hAnsi="Arial" w:cs="Arial"/>
          <w:sz w:val="24"/>
          <w:szCs w:val="24"/>
        </w:rPr>
        <w:t xml:space="preserve"> un escenario de ejercicios idóneo para el desarrollo periodizado de la aptitud muscular, con una capacidad práctica eminente.</w:t>
      </w:r>
    </w:p>
    <w:p w14:paraId="7D95B760" w14:textId="4B8BD039" w:rsidR="00173961" w:rsidRPr="007C43D6" w:rsidRDefault="00173961" w:rsidP="000C4E1F">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Diseñar</w:t>
      </w:r>
      <w:r w:rsidRPr="007C43D6">
        <w:rPr>
          <w:rFonts w:ascii="Arial" w:hAnsi="Arial" w:cs="Arial"/>
          <w:sz w:val="24"/>
          <w:szCs w:val="24"/>
        </w:rPr>
        <w:t xml:space="preserve"> un plan de entrenamiento anual de naturaleza periodizado e integrado, con</w:t>
      </w:r>
      <w:r w:rsidR="000C4E1F">
        <w:rPr>
          <w:rFonts w:ascii="Arial" w:hAnsi="Arial" w:cs="Arial"/>
          <w:sz w:val="24"/>
          <w:szCs w:val="24"/>
        </w:rPr>
        <w:t xml:space="preserve">, </w:t>
      </w:r>
      <w:r w:rsidRPr="007C43D6">
        <w:rPr>
          <w:rFonts w:ascii="Arial" w:hAnsi="Arial" w:cs="Arial"/>
          <w:sz w:val="24"/>
          <w:szCs w:val="24"/>
        </w:rPr>
        <w:t>autoridad suprema.</w:t>
      </w:r>
    </w:p>
    <w:p w14:paraId="73A8D648"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Adoptar</w:t>
      </w:r>
      <w:r w:rsidRPr="007C43D6">
        <w:rPr>
          <w:rFonts w:ascii="Arial" w:hAnsi="Arial" w:cs="Arial"/>
          <w:sz w:val="24"/>
          <w:szCs w:val="24"/>
        </w:rPr>
        <w:t xml:space="preserve"> un programa preventivo de sobreentranamiento, con una aptitud práctica talentosa.</w:t>
      </w:r>
    </w:p>
    <w:p w14:paraId="2F318477"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Esquematizar</w:t>
      </w:r>
      <w:r w:rsidRPr="007C43D6">
        <w:rPr>
          <w:rFonts w:ascii="Arial" w:hAnsi="Arial" w:cs="Arial"/>
          <w:sz w:val="24"/>
          <w:szCs w:val="24"/>
        </w:rPr>
        <w:t xml:space="preserve"> el plan gráfico anual periodizado empleando el programado de MS Excel, con acción egregia.</w:t>
      </w:r>
    </w:p>
    <w:p w14:paraId="19B389E5"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Operar</w:t>
      </w:r>
      <w:r w:rsidRPr="007C43D6">
        <w:rPr>
          <w:rFonts w:ascii="Arial" w:hAnsi="Arial" w:cs="Arial"/>
          <w:sz w:val="24"/>
          <w:szCs w:val="24"/>
        </w:rPr>
        <w:t xml:space="preserve"> el estímulo y estresante en constancia al despliegue de la cuantificación de las cargas de entrenamiento de índole cíclicas y con mirar de alcanzar una forma óptima, con acción precisa.</w:t>
      </w:r>
    </w:p>
    <w:p w14:paraId="17BDE6AB" w14:textId="77777777" w:rsidR="00173961" w:rsidRPr="007C43D6" w:rsidRDefault="00173961" w:rsidP="00173961">
      <w:pPr>
        <w:spacing w:after="0" w:line="240" w:lineRule="auto"/>
        <w:rPr>
          <w:rFonts w:ascii="Arial" w:hAnsi="Arial" w:cs="Arial"/>
          <w:sz w:val="24"/>
          <w:szCs w:val="24"/>
        </w:rPr>
      </w:pPr>
    </w:p>
    <w:p w14:paraId="6B46E4BE"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Actitudes:</w:t>
      </w:r>
    </w:p>
    <w:p w14:paraId="19C236D3" w14:textId="77777777" w:rsidR="00173961" w:rsidRPr="007C43D6" w:rsidRDefault="00173961" w:rsidP="00173961">
      <w:pPr>
        <w:spacing w:after="0" w:line="240" w:lineRule="auto"/>
        <w:rPr>
          <w:rFonts w:ascii="Arial" w:hAnsi="Arial" w:cs="Arial"/>
          <w:sz w:val="24"/>
          <w:szCs w:val="24"/>
        </w:rPr>
      </w:pPr>
    </w:p>
    <w:p w14:paraId="4ABE0269"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Calificar</w:t>
      </w:r>
      <w:r w:rsidRPr="007C43D6">
        <w:rPr>
          <w:rFonts w:ascii="Arial" w:hAnsi="Arial" w:cs="Arial"/>
          <w:sz w:val="24"/>
          <w:szCs w:val="24"/>
        </w:rPr>
        <w:t xml:space="preserve"> las respuestas psicológicas de los atletas ante un sistema de periodización integrada, con precisión.</w:t>
      </w:r>
    </w:p>
    <w:p w14:paraId="766F541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Formular</w:t>
      </w:r>
      <w:r w:rsidRPr="007C43D6">
        <w:rPr>
          <w:rFonts w:ascii="Arial" w:hAnsi="Arial" w:cs="Arial"/>
          <w:sz w:val="24"/>
          <w:szCs w:val="24"/>
        </w:rPr>
        <w:t xml:space="preserve"> aquellas pautas de recuperación y supercompensación necesarias para las adaptaciones morfofuncionales del competidor, con eficacia elevada.</w:t>
      </w:r>
    </w:p>
    <w:p w14:paraId="27FA611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Aplaudir</w:t>
      </w:r>
      <w:r w:rsidRPr="007C43D6">
        <w:rPr>
          <w:rFonts w:ascii="Arial" w:hAnsi="Arial" w:cs="Arial"/>
          <w:sz w:val="24"/>
          <w:szCs w:val="24"/>
        </w:rPr>
        <w:t xml:space="preserve"> los rendimientos deportivos exitosos de los atletas, con precisión.</w:t>
      </w:r>
    </w:p>
    <w:p w14:paraId="4B6C25CB"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Asistir</w:t>
      </w:r>
      <w:r w:rsidRPr="007C43D6">
        <w:rPr>
          <w:rFonts w:ascii="Arial" w:hAnsi="Arial" w:cs="Arial"/>
          <w:sz w:val="24"/>
          <w:szCs w:val="24"/>
        </w:rPr>
        <w:t xml:space="preserve"> las consecuencias adversas de la fatiga patológica, con eficacia extrema.</w:t>
      </w:r>
    </w:p>
    <w:p w14:paraId="0EF2C68C" w14:textId="77777777" w:rsidR="00173961" w:rsidRPr="007C43D6" w:rsidRDefault="00173961" w:rsidP="00173961">
      <w:pPr>
        <w:spacing w:after="0" w:line="240" w:lineRule="auto"/>
        <w:rPr>
          <w:rFonts w:ascii="Arial" w:hAnsi="Arial" w:cs="Arial"/>
          <w:sz w:val="24"/>
          <w:szCs w:val="24"/>
        </w:rPr>
      </w:pPr>
    </w:p>
    <w:p w14:paraId="12B7AE9F"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2BB2C15C" w14:textId="77777777" w:rsidR="00173961" w:rsidRPr="007C43D6" w:rsidRDefault="00173961" w:rsidP="00173961">
      <w:pPr>
        <w:spacing w:after="0" w:line="240" w:lineRule="auto"/>
        <w:rPr>
          <w:rFonts w:ascii="Arial" w:hAnsi="Arial" w:cs="Arial"/>
          <w:sz w:val="24"/>
          <w:szCs w:val="24"/>
        </w:rPr>
      </w:pPr>
      <w:bookmarkStart w:id="0" w:name="_Hlk28462151"/>
    </w:p>
    <w:bookmarkEnd w:id="0"/>
    <w:p w14:paraId="03B0B7B9"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Terminología Asociada al Entrenamiento Físico-Deportivo</w:t>
      </w:r>
    </w:p>
    <w:p w14:paraId="2D84EAC2"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Entrenamiento</w:t>
      </w:r>
    </w:p>
    <w:p w14:paraId="5F2ED0F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Entrenamiento físico</w:t>
      </w:r>
    </w:p>
    <w:p w14:paraId="22129DC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lastRenderedPageBreak/>
        <w:tab/>
        <w:t>3.</w:t>
      </w:r>
      <w:r w:rsidRPr="007C43D6">
        <w:rPr>
          <w:rFonts w:ascii="Arial" w:hAnsi="Arial" w:cs="Arial"/>
          <w:sz w:val="24"/>
          <w:szCs w:val="24"/>
        </w:rPr>
        <w:tab/>
        <w:t>Entrenamiento deportivo</w:t>
      </w:r>
    </w:p>
    <w:p w14:paraId="3F3C525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Entrenamiento físico-deportivo</w:t>
      </w:r>
    </w:p>
    <w:p w14:paraId="082F5BB4"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Ciclos</w:t>
      </w:r>
    </w:p>
    <w:p w14:paraId="1BDDAD2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Periodos</w:t>
      </w:r>
    </w:p>
    <w:p w14:paraId="22499EA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7.</w:t>
      </w:r>
      <w:r w:rsidRPr="007C43D6">
        <w:rPr>
          <w:rFonts w:ascii="Arial" w:hAnsi="Arial" w:cs="Arial"/>
          <w:sz w:val="24"/>
          <w:szCs w:val="24"/>
        </w:rPr>
        <w:tab/>
        <w:t>Calendario de competencias o temporada</w:t>
      </w:r>
    </w:p>
    <w:p w14:paraId="7D58E19B"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Periodización</w:t>
      </w:r>
    </w:p>
    <w:p w14:paraId="55D3EF3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9.</w:t>
      </w:r>
      <w:r w:rsidRPr="007C43D6">
        <w:rPr>
          <w:rFonts w:ascii="Arial" w:hAnsi="Arial" w:cs="Arial"/>
          <w:sz w:val="24"/>
          <w:szCs w:val="24"/>
        </w:rPr>
        <w:tab/>
        <w:t>Etapas o fases del entrenamiento deportivo</w:t>
      </w:r>
    </w:p>
    <w:p w14:paraId="3E8C1C9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10.</w:t>
      </w:r>
      <w:r w:rsidRPr="007C43D6">
        <w:rPr>
          <w:rFonts w:ascii="Arial" w:hAnsi="Arial" w:cs="Arial"/>
          <w:sz w:val="24"/>
          <w:szCs w:val="24"/>
        </w:rPr>
        <w:tab/>
        <w:t>Macrociclos</w:t>
      </w:r>
    </w:p>
    <w:p w14:paraId="2032AFD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11.</w:t>
      </w:r>
      <w:r w:rsidRPr="007C43D6">
        <w:rPr>
          <w:rFonts w:ascii="Arial" w:hAnsi="Arial" w:cs="Arial"/>
          <w:sz w:val="24"/>
          <w:szCs w:val="24"/>
        </w:rPr>
        <w:tab/>
        <w:t>Mesociclos</w:t>
      </w:r>
    </w:p>
    <w:p w14:paraId="5391A2A7"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12.</w:t>
      </w:r>
      <w:r w:rsidRPr="007C43D6">
        <w:rPr>
          <w:rFonts w:ascii="Arial" w:hAnsi="Arial" w:cs="Arial"/>
          <w:sz w:val="24"/>
          <w:szCs w:val="24"/>
        </w:rPr>
        <w:tab/>
        <w:t>Microciclos</w:t>
      </w:r>
    </w:p>
    <w:p w14:paraId="1519B3B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13.</w:t>
      </w:r>
      <w:r w:rsidRPr="007C43D6">
        <w:rPr>
          <w:rFonts w:ascii="Arial" w:hAnsi="Arial" w:cs="Arial"/>
          <w:sz w:val="24"/>
          <w:szCs w:val="24"/>
        </w:rPr>
        <w:tab/>
        <w:t>Sesión de entrenamiento físico-deportivo</w:t>
      </w:r>
    </w:p>
    <w:p w14:paraId="160F4AA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14.</w:t>
      </w:r>
      <w:r w:rsidRPr="007C43D6">
        <w:rPr>
          <w:rFonts w:ascii="Arial" w:hAnsi="Arial" w:cs="Arial"/>
          <w:sz w:val="24"/>
          <w:szCs w:val="24"/>
        </w:rPr>
        <w:tab/>
        <w:t>Unidad del entrenamiento físico-deportivo</w:t>
      </w:r>
    </w:p>
    <w:p w14:paraId="63B052E4"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15.</w:t>
      </w:r>
      <w:r w:rsidRPr="007C43D6">
        <w:rPr>
          <w:rFonts w:ascii="Arial" w:hAnsi="Arial" w:cs="Arial"/>
          <w:sz w:val="24"/>
          <w:szCs w:val="24"/>
        </w:rPr>
        <w:tab/>
        <w:t>Preparaciones para el entrenamiento físico-deportivo periodizado</w:t>
      </w:r>
    </w:p>
    <w:p w14:paraId="7E68EDA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16.</w:t>
      </w:r>
      <w:r w:rsidRPr="007C43D6">
        <w:rPr>
          <w:rFonts w:ascii="Arial" w:hAnsi="Arial" w:cs="Arial"/>
          <w:sz w:val="24"/>
          <w:szCs w:val="24"/>
        </w:rPr>
        <w:tab/>
        <w:t>Controles para la periodización del entrenamiento físico-deportivo</w:t>
      </w:r>
    </w:p>
    <w:p w14:paraId="1A735241" w14:textId="10715A94" w:rsidR="00173961" w:rsidRPr="007C43D6" w:rsidRDefault="00173961" w:rsidP="00C61596">
      <w:pPr>
        <w:spacing w:after="0" w:line="240" w:lineRule="auto"/>
        <w:ind w:left="2160" w:hanging="720"/>
        <w:rPr>
          <w:rFonts w:ascii="Arial" w:hAnsi="Arial" w:cs="Arial"/>
          <w:sz w:val="24"/>
          <w:szCs w:val="24"/>
        </w:rPr>
      </w:pPr>
      <w:r w:rsidRPr="007C43D6">
        <w:rPr>
          <w:rFonts w:ascii="Arial" w:hAnsi="Arial" w:cs="Arial"/>
          <w:sz w:val="24"/>
          <w:szCs w:val="24"/>
        </w:rPr>
        <w:t>17.</w:t>
      </w:r>
      <w:r w:rsidRPr="007C43D6">
        <w:rPr>
          <w:rFonts w:ascii="Arial" w:hAnsi="Arial" w:cs="Arial"/>
          <w:sz w:val="24"/>
          <w:szCs w:val="24"/>
        </w:rPr>
        <w:tab/>
        <w:t>Plan gráfico de la periodización para el entrenamiento físico-deportivo</w:t>
      </w:r>
    </w:p>
    <w:p w14:paraId="55274ED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18.</w:t>
      </w:r>
      <w:r w:rsidRPr="007C43D6">
        <w:rPr>
          <w:rFonts w:ascii="Arial" w:hAnsi="Arial" w:cs="Arial"/>
          <w:sz w:val="24"/>
          <w:szCs w:val="24"/>
        </w:rPr>
        <w:tab/>
        <w:t>Periodización de las cualidades físicas biomotoras</w:t>
      </w:r>
    </w:p>
    <w:p w14:paraId="600990E2"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19.</w:t>
      </w:r>
      <w:r w:rsidRPr="007C43D6">
        <w:rPr>
          <w:rFonts w:ascii="Arial" w:hAnsi="Arial" w:cs="Arial"/>
          <w:sz w:val="24"/>
          <w:szCs w:val="24"/>
        </w:rPr>
        <w:tab/>
        <w:t>Periodización integrada del entrenamiento físico deportivo</w:t>
      </w:r>
    </w:p>
    <w:p w14:paraId="6A08201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y Diseño del Entrenamiento Físico-Deportivo Periodizado</w:t>
      </w:r>
    </w:p>
    <w:p w14:paraId="54C31094"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Diseño y planificación de los ciclos de entrenamiento integrados</w:t>
      </w:r>
    </w:p>
    <w:p w14:paraId="5A5FE6E4"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Cimientos teóricos e históricos del entrenamiento físico-deportivo periodizado</w:t>
      </w:r>
    </w:p>
    <w:p w14:paraId="2C298C99"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Valor, requisitos y recomendaciones para la planificación encauzada hacia el entrenamiento físico-deportivo de naturaleza cíclico</w:t>
      </w:r>
    </w:p>
    <w:p w14:paraId="5103A64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La importancia del análisis de necesidades del deporte, los atletas y las posiciones que participan los competidores de equipos de conjunto</w:t>
      </w:r>
    </w:p>
    <w:p w14:paraId="140E72FF"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El calendario, o temporada, de los eventos competitivos</w:t>
      </w:r>
    </w:p>
    <w:p w14:paraId="095E508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Consideraciones para la selección del tipo de periodización que se ajuste a la idiosincrasia del deporte de conjunto o individual</w:t>
      </w:r>
    </w:p>
    <w:p w14:paraId="0243B46B"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f.</w:t>
      </w:r>
      <w:r w:rsidRPr="007C43D6">
        <w:rPr>
          <w:rFonts w:ascii="Arial" w:hAnsi="Arial" w:cs="Arial"/>
          <w:sz w:val="24"/>
          <w:szCs w:val="24"/>
        </w:rPr>
        <w:tab/>
        <w:t>Ordenación sistemática para la periodización integrada</w:t>
      </w:r>
    </w:p>
    <w:p w14:paraId="7A6D25E3"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Periodización de las cualidades físicas del competidor</w:t>
      </w:r>
    </w:p>
    <w:p w14:paraId="48537E70"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Las habilidades biomotoras de los deportistas</w:t>
      </w:r>
    </w:p>
    <w:p w14:paraId="46265ABD"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Despliegue e integración de las cualidades físicas biomotoras a lo largo de la estructura periodizada del entrenamiento físico-deportivo</w:t>
      </w:r>
    </w:p>
    <w:p w14:paraId="4873EC83"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Planificación de las unidades de entrenamiento</w:t>
      </w:r>
    </w:p>
    <w:p w14:paraId="22452DFD"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Clasificación de las sesiones de entrenamiento:</w:t>
      </w:r>
    </w:p>
    <w:p w14:paraId="530218ED" w14:textId="77777777" w:rsidR="00173961" w:rsidRPr="007C43D6" w:rsidRDefault="00173961" w:rsidP="00173961">
      <w:pPr>
        <w:spacing w:after="0" w:line="240" w:lineRule="auto"/>
        <w:ind w:left="360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En acorde a las tareas ejecutadas durante cada unidad de entrenamiento</w:t>
      </w:r>
    </w:p>
    <w:p w14:paraId="12832A05" w14:textId="77777777" w:rsidR="00173961" w:rsidRPr="007C43D6" w:rsidRDefault="00173961" w:rsidP="00173961">
      <w:pPr>
        <w:spacing w:after="0" w:line="240" w:lineRule="auto"/>
        <w:ind w:left="288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Según la disposición de los atletas y grupos</w:t>
      </w:r>
    </w:p>
    <w:p w14:paraId="4CEFC733" w14:textId="77777777" w:rsidR="00173961" w:rsidRPr="007C43D6" w:rsidRDefault="00173961" w:rsidP="00173961">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Estructura de las sesiones de entrenamiento</w:t>
      </w:r>
    </w:p>
    <w:p w14:paraId="25B9D103" w14:textId="77777777" w:rsidR="00173961" w:rsidRPr="007C43D6" w:rsidRDefault="00173961" w:rsidP="00173961">
      <w:pPr>
        <w:spacing w:after="0" w:line="240" w:lineRule="auto"/>
        <w:ind w:left="1440"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Itinerario diario para las unidades de entrenamiento</w:t>
      </w:r>
    </w:p>
    <w:p w14:paraId="64941FA1"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lastRenderedPageBreak/>
        <w:t>d.</w:t>
      </w:r>
      <w:r w:rsidRPr="007C43D6">
        <w:rPr>
          <w:rFonts w:ascii="Arial" w:hAnsi="Arial" w:cs="Arial"/>
          <w:sz w:val="24"/>
          <w:szCs w:val="24"/>
        </w:rPr>
        <w:tab/>
        <w:t>Simulación de los eventos competitivos durante las sesiones de entrenamiento físico-deportivo</w:t>
      </w:r>
    </w:p>
    <w:p w14:paraId="218E3E87"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Periodización del plan anual integrado:</w:t>
      </w:r>
    </w:p>
    <w:p w14:paraId="69018F1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Componentes del plan anual integrado</w:t>
      </w:r>
    </w:p>
    <w:p w14:paraId="7BDC5613" w14:textId="6303DE69" w:rsidR="00173961" w:rsidRPr="007C43D6" w:rsidRDefault="00173961" w:rsidP="00C61596">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Pasos a seguir para la periodización del plan anual integrado</w:t>
      </w:r>
    </w:p>
    <w:p w14:paraId="4EDF117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Fases y macrociclos</w:t>
      </w:r>
    </w:p>
    <w:p w14:paraId="5EAEA22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Clasificación cíclica del plan anual integrado</w:t>
      </w:r>
    </w:p>
    <w:p w14:paraId="6C909A4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Periodización selectiva</w:t>
      </w:r>
    </w:p>
    <w:p w14:paraId="027B47ED"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f.</w:t>
      </w:r>
      <w:r w:rsidRPr="007C43D6">
        <w:rPr>
          <w:rFonts w:ascii="Arial" w:hAnsi="Arial" w:cs="Arial"/>
          <w:sz w:val="24"/>
          <w:szCs w:val="24"/>
        </w:rPr>
        <w:tab/>
        <w:t>Periodización integrada de las cualidades físicas biomotoras, la nutrición y la psicología deportiva</w:t>
      </w:r>
    </w:p>
    <w:p w14:paraId="104372E5" w14:textId="7F7596F7" w:rsidR="00173961" w:rsidRPr="007C43D6" w:rsidRDefault="00173961" w:rsidP="00C61596">
      <w:pPr>
        <w:spacing w:after="0" w:line="240" w:lineRule="auto"/>
        <w:ind w:left="2880" w:hanging="720"/>
        <w:rPr>
          <w:rFonts w:ascii="Arial" w:hAnsi="Arial" w:cs="Arial"/>
          <w:sz w:val="24"/>
          <w:szCs w:val="24"/>
        </w:rPr>
      </w:pPr>
      <w:r w:rsidRPr="007C43D6">
        <w:rPr>
          <w:rFonts w:ascii="Arial" w:hAnsi="Arial" w:cs="Arial"/>
          <w:sz w:val="24"/>
          <w:szCs w:val="24"/>
        </w:rPr>
        <w:t>g.</w:t>
      </w:r>
      <w:r w:rsidRPr="007C43D6">
        <w:rPr>
          <w:rFonts w:ascii="Arial" w:hAnsi="Arial" w:cs="Arial"/>
          <w:sz w:val="24"/>
          <w:szCs w:val="24"/>
        </w:rPr>
        <w:tab/>
        <w:t>Manejo efectivo del estímulo y estresantes durante la periodización</w:t>
      </w:r>
      <w:r w:rsidR="00C61596">
        <w:rPr>
          <w:rFonts w:ascii="Arial" w:hAnsi="Arial" w:cs="Arial"/>
          <w:sz w:val="24"/>
          <w:szCs w:val="24"/>
        </w:rPr>
        <w:tab/>
      </w:r>
      <w:r w:rsidRPr="007C43D6">
        <w:rPr>
          <w:rFonts w:ascii="Arial" w:hAnsi="Arial" w:cs="Arial"/>
          <w:sz w:val="24"/>
          <w:szCs w:val="24"/>
        </w:rPr>
        <w:t>anual</w:t>
      </w:r>
    </w:p>
    <w:p w14:paraId="069B6F32"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h.</w:t>
      </w:r>
      <w:r w:rsidRPr="007C43D6">
        <w:rPr>
          <w:rFonts w:ascii="Arial" w:hAnsi="Arial" w:cs="Arial"/>
          <w:sz w:val="24"/>
          <w:szCs w:val="24"/>
        </w:rPr>
        <w:tab/>
        <w:t>Pruebas y evaluaciones</w:t>
      </w:r>
    </w:p>
    <w:p w14:paraId="140586E4" w14:textId="02CF4185" w:rsidR="00173961" w:rsidRPr="007C43D6" w:rsidRDefault="00173961" w:rsidP="00C61596">
      <w:pPr>
        <w:spacing w:after="0" w:line="240" w:lineRule="auto"/>
        <w:ind w:left="2880" w:hanging="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Plan gráfico periodizado del entrenamiento físico-deportivo anual</w:t>
      </w:r>
    </w:p>
    <w:p w14:paraId="3314955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Metodología para alcanzar la forma óptima y el ajuste de las cargas de entrenamiento previo a la etapa competitiva</w:t>
      </w:r>
    </w:p>
    <w:p w14:paraId="37B32E5C"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Consideraciones del entrenamiento físico-deportivo periodizado conducente a logro de la forma óptima</w:t>
      </w:r>
    </w:p>
    <w:p w14:paraId="700658E2"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Forma óptima:</w:t>
      </w:r>
    </w:p>
    <w:p w14:paraId="3E8CD1A9"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Concepto</w:t>
      </w:r>
    </w:p>
    <w:p w14:paraId="3B54081A"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Variables que afectan la forma óptima</w:t>
      </w:r>
    </w:p>
    <w:p w14:paraId="21C7A0C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Curva de la forma óptima</w:t>
      </w:r>
    </w:p>
    <w:p w14:paraId="026F5872"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Índice de la forma óptima</w:t>
      </w:r>
    </w:p>
    <w:p w14:paraId="04A0CDB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Disminución progresiva de las cargas de entrenamiento previo a la competencia deportiva (tapering)</w:t>
      </w:r>
    </w:p>
    <w:p w14:paraId="28004664"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Descripción</w:t>
      </w:r>
    </w:p>
    <w:p w14:paraId="2D992630"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Modelos</w:t>
      </w:r>
    </w:p>
    <w:p w14:paraId="675ACF0C"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Metodología y protocolos</w:t>
      </w:r>
    </w:p>
    <w:p w14:paraId="21C5EC1F"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Duración</w:t>
      </w:r>
    </w:p>
    <w:p w14:paraId="41001A82"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Efectos favorables para la ejecutoria atlética</w:t>
      </w:r>
    </w:p>
    <w:p w14:paraId="3C05BE60"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Identificación de la forma óptima</w:t>
      </w:r>
    </w:p>
    <w:p w14:paraId="436537D9"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Mantenimiento de la forma óptima</w:t>
      </w:r>
    </w:p>
    <w:p w14:paraId="1D1C6AE8"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Métodos de Entrenamiento Físico-Deportivo de Índole Periodizado</w:t>
      </w:r>
    </w:p>
    <w:p w14:paraId="663E0F69"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Desarrollo periodizado de la aptitud muscular</w:t>
      </w:r>
    </w:p>
    <w:p w14:paraId="75E213C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Fortaleza muscular</w:t>
      </w:r>
    </w:p>
    <w:p w14:paraId="7D1D6A98"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Tolerancia muscular</w:t>
      </w:r>
    </w:p>
    <w:p w14:paraId="6C8F3723"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Potencia muscular</w:t>
      </w:r>
    </w:p>
    <w:p w14:paraId="4D432589" w14:textId="4AFC123F" w:rsidR="00173961" w:rsidRPr="007C43D6" w:rsidRDefault="00173961" w:rsidP="000C4E1F">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Entrenamiento periodizado para la capacidad glucolítica o anaeróbica</w:t>
      </w:r>
    </w:p>
    <w:p w14:paraId="2403E14C" w14:textId="5BF7C2E1"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Entrenamiento periodizado de la velocidad y rapidez</w:t>
      </w:r>
    </w:p>
    <w:p w14:paraId="43E6E2F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Entrenamiento periodizado de la agilidad</w:t>
      </w:r>
    </w:p>
    <w:p w14:paraId="0B9F27EF" w14:textId="77777777" w:rsidR="00173961" w:rsidRPr="007C43D6" w:rsidRDefault="00173961" w:rsidP="00173961">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Entrenamiento periodizado para la tolerancia cardiorrespiratoria o</w:t>
      </w:r>
    </w:p>
    <w:p w14:paraId="73CBA063" w14:textId="77777777" w:rsidR="00173961" w:rsidRPr="007C43D6" w:rsidRDefault="00173961" w:rsidP="00173961">
      <w:pPr>
        <w:spacing w:after="0" w:line="240" w:lineRule="auto"/>
        <w:ind w:left="1440" w:firstLine="720"/>
        <w:rPr>
          <w:rFonts w:ascii="Arial" w:hAnsi="Arial" w:cs="Arial"/>
          <w:sz w:val="24"/>
          <w:szCs w:val="24"/>
        </w:rPr>
      </w:pPr>
      <w:r w:rsidRPr="007C43D6">
        <w:rPr>
          <w:rFonts w:ascii="Arial" w:hAnsi="Arial" w:cs="Arial"/>
          <w:sz w:val="24"/>
          <w:szCs w:val="24"/>
        </w:rPr>
        <w:t>potencia aeróbica</w:t>
      </w:r>
    </w:p>
    <w:p w14:paraId="65D4E86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Periodización Integrada en Conformidad al Nivel y Tipo de Atleta</w:t>
      </w:r>
    </w:p>
    <w:p w14:paraId="33E3B92A"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lastRenderedPageBreak/>
        <w:tab/>
        <w:t>1.</w:t>
      </w:r>
      <w:r w:rsidRPr="007C43D6">
        <w:rPr>
          <w:rFonts w:ascii="Arial" w:hAnsi="Arial" w:cs="Arial"/>
          <w:sz w:val="24"/>
          <w:szCs w:val="24"/>
        </w:rPr>
        <w:tab/>
        <w:t>Atletas de escuela superior</w:t>
      </w:r>
    </w:p>
    <w:p w14:paraId="424357A0"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Atletas universitarios</w:t>
      </w:r>
    </w:p>
    <w:p w14:paraId="2C856706"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Atletas profesionales</w:t>
      </w:r>
    </w:p>
    <w:p w14:paraId="14CE191D" w14:textId="77777777" w:rsidR="00173961" w:rsidRPr="007C43D6" w:rsidRDefault="00173961" w:rsidP="000C4E1F">
      <w:pPr>
        <w:spacing w:after="0" w:line="240" w:lineRule="auto"/>
        <w:ind w:left="144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Medidas Preventivas para eludir el Sobre-entrenamiento y la Fatiga Excesiva</w:t>
      </w:r>
    </w:p>
    <w:p w14:paraId="41A62F66"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1F7528E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El concepto del síndrome de adaptación general, supercompensación, homeostasis y alostasis conexo a la metodología periodizada e integrada del entrenamiento físico-deportivo</w:t>
      </w:r>
    </w:p>
    <w:p w14:paraId="6CB01A3C"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Diferenciación</w:t>
      </w:r>
    </w:p>
    <w:p w14:paraId="3AEB5F97"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Sobreentrenamiento y fatiga</w:t>
      </w:r>
    </w:p>
    <w:p w14:paraId="72BEFDF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Descripción y concepto</w:t>
      </w:r>
    </w:p>
    <w:p w14:paraId="2422E6D2"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Tipos de fatiga:</w:t>
      </w:r>
    </w:p>
    <w:p w14:paraId="69FDCF58"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Central</w:t>
      </w:r>
    </w:p>
    <w:p w14:paraId="490840A1"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Periférica</w:t>
      </w:r>
    </w:p>
    <w:p w14:paraId="5CA43C46"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Efectos del sobreentrenamiento y fatiga</w:t>
      </w:r>
    </w:p>
    <w:p w14:paraId="23A936D4" w14:textId="77777777" w:rsidR="00173961" w:rsidRPr="007C43D6" w:rsidRDefault="00173961" w:rsidP="00173961">
      <w:pPr>
        <w:spacing w:after="0" w:line="240" w:lineRule="auto"/>
        <w:ind w:left="216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Manifestaciones del sobreentrenamiento: signos y síntomas</w:t>
      </w:r>
    </w:p>
    <w:p w14:paraId="2DA91DFC" w14:textId="77777777" w:rsidR="00173961" w:rsidRPr="007C43D6" w:rsidRDefault="00173961" w:rsidP="00173961">
      <w:pPr>
        <w:spacing w:after="0" w:line="240" w:lineRule="auto"/>
        <w:ind w:left="2160" w:firstLine="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Respuestas patofisiológicas de la fatiga</w:t>
      </w:r>
    </w:p>
    <w:p w14:paraId="4BF0248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Monitoreando y midiendo la fatiga</w:t>
      </w:r>
    </w:p>
    <w:p w14:paraId="56B598D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Aspectos nutricionales del sobreentrenamiento y la fatiga</w:t>
      </w:r>
    </w:p>
    <w:p w14:paraId="0FB67057"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Aspectos psicológicos del sobreentrenamiento y la fatiga</w:t>
      </w:r>
    </w:p>
    <w:p w14:paraId="65007E76"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Medidas preventivas para el sobreentrenamiento y la fatiga</w:t>
      </w:r>
    </w:p>
    <w:p w14:paraId="5F00724C"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Optimización del volumen de entrenamiento: volumen máximo recuperable</w:t>
      </w:r>
    </w:p>
    <w:p w14:paraId="2F2DA9F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Sistemas para el manejo terapéutico del fenómeno alostático</w:t>
      </w:r>
    </w:p>
    <w:p w14:paraId="05DF740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El problema de los disturbios coligados a las deficiencias en la cantidad de horas que duerme el atleta.</w:t>
      </w:r>
    </w:p>
    <w:p w14:paraId="6873FD72" w14:textId="77777777" w:rsidR="00173961" w:rsidRPr="007C43D6" w:rsidRDefault="00173961" w:rsidP="00173961">
      <w:pPr>
        <w:spacing w:after="0" w:line="240" w:lineRule="auto"/>
        <w:rPr>
          <w:rFonts w:ascii="Arial" w:hAnsi="Arial" w:cs="Arial"/>
        </w:rPr>
      </w:pPr>
    </w:p>
    <w:p w14:paraId="44CEFFBE"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5435E321" w14:textId="77777777" w:rsidR="00173961" w:rsidRPr="007C43D6" w:rsidRDefault="00173961" w:rsidP="00173961">
      <w:pPr>
        <w:spacing w:after="0" w:line="240" w:lineRule="auto"/>
        <w:rPr>
          <w:rFonts w:ascii="Arial" w:hAnsi="Arial" w:cs="Arial"/>
          <w:sz w:val="24"/>
          <w:szCs w:val="24"/>
        </w:rPr>
      </w:pPr>
    </w:p>
    <w:p w14:paraId="3257514A"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5AD657BA" w14:textId="77777777" w:rsidR="00173961" w:rsidRPr="007C43D6" w:rsidRDefault="00173961" w:rsidP="00173961">
      <w:pPr>
        <w:spacing w:after="0" w:line="240" w:lineRule="auto"/>
        <w:rPr>
          <w:rFonts w:ascii="Arial" w:hAnsi="Arial" w:cs="Arial"/>
          <w:sz w:val="24"/>
          <w:szCs w:val="24"/>
        </w:rPr>
      </w:pPr>
    </w:p>
    <w:p w14:paraId="6BF05E39"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Análisis de necesidades del deporte y el atleta.</w:t>
      </w:r>
    </w:p>
    <w:p w14:paraId="7F5BA0D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Integración del itinerario de competencias en el plan gráfico de la periodización integrada</w:t>
      </w:r>
    </w:p>
    <w:p w14:paraId="79378810"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Preparación del plan gráfico computadorizado (MS Excel) de una estructura de entrenamiento anual, a partir del cual se incorporan los elementos de las capacidades biomotoras, las necesidades nutricionales y el entrenamiento y consideración psicológica.</w:t>
      </w:r>
    </w:p>
    <w:p w14:paraId="626BD428" w14:textId="77777777" w:rsidR="00173961" w:rsidRPr="007C43D6" w:rsidRDefault="00173961" w:rsidP="00173961">
      <w:pPr>
        <w:spacing w:after="0" w:line="240" w:lineRule="auto"/>
        <w:rPr>
          <w:rFonts w:ascii="Arial" w:hAnsi="Arial" w:cs="Arial"/>
          <w:sz w:val="24"/>
          <w:szCs w:val="24"/>
        </w:rPr>
      </w:pPr>
    </w:p>
    <w:p w14:paraId="5DB6F698"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Aplicaciones de la Periodización Integrada: Estudios de caso:</w:t>
      </w:r>
    </w:p>
    <w:p w14:paraId="4F1F0CEB" w14:textId="77777777" w:rsidR="00173961" w:rsidRPr="007C43D6" w:rsidRDefault="00173961" w:rsidP="00173961">
      <w:pPr>
        <w:spacing w:after="0" w:line="240" w:lineRule="auto"/>
        <w:rPr>
          <w:rFonts w:ascii="Arial" w:hAnsi="Arial" w:cs="Arial"/>
          <w:sz w:val="24"/>
          <w:szCs w:val="24"/>
        </w:rPr>
      </w:pPr>
    </w:p>
    <w:p w14:paraId="753F7C31" w14:textId="77777777" w:rsidR="00173961" w:rsidRPr="007C43D6" w:rsidRDefault="00173961" w:rsidP="000C4E1F">
      <w:pPr>
        <w:spacing w:after="0" w:line="240" w:lineRule="auto"/>
        <w:ind w:left="2160" w:hanging="720"/>
        <w:rPr>
          <w:rFonts w:ascii="Arial" w:hAnsi="Arial" w:cs="Arial"/>
          <w:sz w:val="24"/>
          <w:szCs w:val="24"/>
        </w:rPr>
      </w:pPr>
      <w:r w:rsidRPr="007C43D6">
        <w:rPr>
          <w:rFonts w:ascii="Arial" w:hAnsi="Arial" w:cs="Arial"/>
          <w:b/>
          <w:sz w:val="24"/>
          <w:szCs w:val="24"/>
        </w:rPr>
        <w:t>#1:</w:t>
      </w:r>
      <w:r w:rsidRPr="007C43D6">
        <w:rPr>
          <w:rFonts w:ascii="Arial" w:hAnsi="Arial" w:cs="Arial"/>
          <w:sz w:val="24"/>
          <w:szCs w:val="24"/>
        </w:rPr>
        <w:tab/>
        <w:t>Estrategias para las preparaciones integradas en deportes de conjunto.</w:t>
      </w:r>
    </w:p>
    <w:p w14:paraId="1F8C686D" w14:textId="77777777" w:rsidR="00173961" w:rsidRPr="007C43D6" w:rsidRDefault="00173961" w:rsidP="000C4E1F">
      <w:pPr>
        <w:spacing w:after="0" w:line="240" w:lineRule="auto"/>
        <w:ind w:left="2160" w:hanging="720"/>
        <w:rPr>
          <w:rFonts w:ascii="Arial" w:hAnsi="Arial" w:cs="Arial"/>
          <w:sz w:val="24"/>
          <w:szCs w:val="24"/>
        </w:rPr>
      </w:pPr>
      <w:r w:rsidRPr="007C43D6">
        <w:rPr>
          <w:rFonts w:ascii="Arial" w:hAnsi="Arial" w:cs="Arial"/>
          <w:b/>
          <w:sz w:val="24"/>
          <w:szCs w:val="24"/>
        </w:rPr>
        <w:lastRenderedPageBreak/>
        <w:t>#2:</w:t>
      </w:r>
      <w:r w:rsidRPr="007C43D6">
        <w:rPr>
          <w:rFonts w:ascii="Arial" w:hAnsi="Arial" w:cs="Arial"/>
          <w:sz w:val="24"/>
          <w:szCs w:val="24"/>
        </w:rPr>
        <w:tab/>
        <w:t>Estrategias para las preparaciones integradas en deportes individuales.</w:t>
      </w:r>
    </w:p>
    <w:p w14:paraId="688EE48D" w14:textId="77777777" w:rsidR="00173961" w:rsidRPr="007C43D6" w:rsidRDefault="00173961" w:rsidP="00173961">
      <w:pPr>
        <w:spacing w:after="0" w:line="240" w:lineRule="auto"/>
        <w:rPr>
          <w:rFonts w:ascii="Arial" w:hAnsi="Arial" w:cs="Arial"/>
          <w:sz w:val="24"/>
          <w:szCs w:val="24"/>
        </w:rPr>
      </w:pPr>
    </w:p>
    <w:p w14:paraId="4CE2F5F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3A02475D"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04789DB2"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22466027"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“flipping”.</w:t>
      </w:r>
    </w:p>
    <w:p w14:paraId="00E36B46" w14:textId="77777777" w:rsidR="00173961" w:rsidRPr="007C43D6" w:rsidRDefault="00173961" w:rsidP="00173961">
      <w:pPr>
        <w:spacing w:after="0" w:line="240" w:lineRule="auto"/>
        <w:rPr>
          <w:rFonts w:ascii="Arial" w:hAnsi="Arial" w:cs="Arial"/>
          <w:sz w:val="24"/>
          <w:szCs w:val="24"/>
        </w:rPr>
      </w:pPr>
    </w:p>
    <w:p w14:paraId="2F970B43"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5097D0F9" w14:textId="77777777" w:rsidR="00173961" w:rsidRPr="007C43D6" w:rsidRDefault="00173961" w:rsidP="00173961">
      <w:pPr>
        <w:spacing w:after="0" w:line="240" w:lineRule="auto"/>
        <w:rPr>
          <w:rFonts w:ascii="Arial" w:hAnsi="Arial" w:cs="Arial"/>
          <w:sz w:val="24"/>
          <w:szCs w:val="24"/>
        </w:rPr>
      </w:pPr>
    </w:p>
    <w:p w14:paraId="6B38B84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7A039ABE" w14:textId="77777777" w:rsidR="00173961" w:rsidRPr="007C43D6" w:rsidRDefault="00173961" w:rsidP="00173961">
      <w:pPr>
        <w:spacing w:after="0" w:line="240" w:lineRule="auto"/>
        <w:rPr>
          <w:rFonts w:ascii="Arial" w:hAnsi="Arial" w:cs="Arial"/>
          <w:sz w:val="24"/>
          <w:szCs w:val="24"/>
        </w:rPr>
      </w:pPr>
    </w:p>
    <w:p w14:paraId="77546886"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r w:rsidRPr="007C43D6">
        <w:rPr>
          <w:rFonts w:ascii="Arial" w:hAnsi="Arial" w:cs="Arial"/>
          <w:b/>
          <w:sz w:val="24"/>
          <w:szCs w:val="24"/>
        </w:rPr>
        <w:t>Midterm:</w:t>
      </w:r>
      <w:r w:rsidRPr="007C43D6">
        <w:rPr>
          <w:rFonts w:ascii="Arial" w:hAnsi="Arial" w:cs="Arial"/>
          <w:sz w:val="24"/>
          <w:szCs w:val="24"/>
        </w:rPr>
        <w:t xml:space="preserve"> 20% de la calificación final</w:t>
      </w:r>
    </w:p>
    <w:p w14:paraId="7C3AE678"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7AA88B4B"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2EF4A645"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20% de la calificación final</w:t>
      </w:r>
    </w:p>
    <w:p w14:paraId="7A9B7FCD"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3A82DA67"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Plan Grafico Integrado en MS Excel (10% peso).</w:t>
      </w:r>
    </w:p>
    <w:p w14:paraId="49016FD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Desarrollo de un plan periodizado e integrado orientado hacia el entrenamiento físico-deportivo de un deporte de conjunto o individual específico (10% peso)</w:t>
      </w:r>
    </w:p>
    <w:p w14:paraId="572D784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066D2E51" w14:textId="77777777" w:rsidR="00173961" w:rsidRPr="007C43D6" w:rsidRDefault="00173961" w:rsidP="00173961">
      <w:pPr>
        <w:spacing w:after="0" w:line="240" w:lineRule="auto"/>
        <w:rPr>
          <w:rFonts w:ascii="Arial" w:hAnsi="Arial" w:cs="Arial"/>
          <w:sz w:val="24"/>
          <w:szCs w:val="24"/>
        </w:rPr>
      </w:pPr>
    </w:p>
    <w:p w14:paraId="25969512"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1CE19D7F" w14:textId="77777777" w:rsidR="00173961" w:rsidRPr="007C43D6" w:rsidRDefault="00173961" w:rsidP="00173961">
      <w:pPr>
        <w:spacing w:after="0" w:line="240" w:lineRule="auto"/>
        <w:rPr>
          <w:rFonts w:ascii="Arial" w:hAnsi="Arial" w:cs="Arial"/>
          <w:sz w:val="24"/>
          <w:szCs w:val="24"/>
        </w:rPr>
      </w:pPr>
    </w:p>
    <w:p w14:paraId="1663CF54"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0E159A37" w14:textId="77777777" w:rsidR="00173961" w:rsidRPr="007C43D6" w:rsidRDefault="00173961" w:rsidP="00173961">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173961" w:rsidRPr="007C43D6" w14:paraId="5BC26B6D" w14:textId="77777777" w:rsidTr="00F6223D">
        <w:trPr>
          <w:jc w:val="center"/>
        </w:trPr>
        <w:tc>
          <w:tcPr>
            <w:tcW w:w="3384" w:type="dxa"/>
            <w:shd w:val="clear" w:color="auto" w:fill="auto"/>
            <w:vAlign w:val="center"/>
          </w:tcPr>
          <w:p w14:paraId="6DC9FB81"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78C287A9"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59DB4BB7"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 de la</w:t>
            </w:r>
          </w:p>
          <w:p w14:paraId="4CF485EB"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173961" w:rsidRPr="007C43D6" w14:paraId="6091B12B" w14:textId="77777777" w:rsidTr="00F6223D">
        <w:trPr>
          <w:jc w:val="center"/>
        </w:trPr>
        <w:tc>
          <w:tcPr>
            <w:tcW w:w="3384" w:type="dxa"/>
            <w:shd w:val="clear" w:color="auto" w:fill="auto"/>
          </w:tcPr>
          <w:p w14:paraId="4CA01362"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 Midterm</w:t>
            </w:r>
          </w:p>
        </w:tc>
        <w:tc>
          <w:tcPr>
            <w:tcW w:w="1992" w:type="dxa"/>
            <w:shd w:val="clear" w:color="auto" w:fill="auto"/>
            <w:vAlign w:val="center"/>
          </w:tcPr>
          <w:p w14:paraId="341467D3"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DDFDF99"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r>
      <w:tr w:rsidR="00173961" w:rsidRPr="007C43D6" w14:paraId="09908186" w14:textId="77777777" w:rsidTr="00F6223D">
        <w:trPr>
          <w:jc w:val="center"/>
        </w:trPr>
        <w:tc>
          <w:tcPr>
            <w:tcW w:w="3384" w:type="dxa"/>
            <w:shd w:val="clear" w:color="auto" w:fill="auto"/>
          </w:tcPr>
          <w:p w14:paraId="5046AE7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 Exámenes Parciales</w:t>
            </w:r>
          </w:p>
        </w:tc>
        <w:tc>
          <w:tcPr>
            <w:tcW w:w="1992" w:type="dxa"/>
            <w:shd w:val="clear" w:color="auto" w:fill="auto"/>
            <w:vAlign w:val="center"/>
          </w:tcPr>
          <w:p w14:paraId="42A0D284"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2EB8FB6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w:t>
            </w:r>
          </w:p>
        </w:tc>
      </w:tr>
      <w:tr w:rsidR="00173961" w:rsidRPr="007C43D6" w14:paraId="0DC7B07B" w14:textId="77777777" w:rsidTr="00F6223D">
        <w:trPr>
          <w:jc w:val="center"/>
        </w:trPr>
        <w:tc>
          <w:tcPr>
            <w:tcW w:w="3384" w:type="dxa"/>
            <w:shd w:val="clear" w:color="auto" w:fill="auto"/>
          </w:tcPr>
          <w:p w14:paraId="07C59786"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4 Pruebas Cortas</w:t>
            </w:r>
          </w:p>
        </w:tc>
        <w:tc>
          <w:tcPr>
            <w:tcW w:w="1992" w:type="dxa"/>
            <w:shd w:val="clear" w:color="auto" w:fill="auto"/>
            <w:vAlign w:val="center"/>
          </w:tcPr>
          <w:p w14:paraId="425298BE"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75BA792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r>
      <w:tr w:rsidR="00173961" w:rsidRPr="007C43D6" w14:paraId="2091C217" w14:textId="77777777" w:rsidTr="00F6223D">
        <w:trPr>
          <w:jc w:val="center"/>
        </w:trPr>
        <w:tc>
          <w:tcPr>
            <w:tcW w:w="3384" w:type="dxa"/>
            <w:shd w:val="clear" w:color="auto" w:fill="auto"/>
          </w:tcPr>
          <w:p w14:paraId="40CA1F59"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 Examen Final</w:t>
            </w:r>
          </w:p>
        </w:tc>
        <w:tc>
          <w:tcPr>
            <w:tcW w:w="1992" w:type="dxa"/>
            <w:shd w:val="clear" w:color="auto" w:fill="auto"/>
            <w:vAlign w:val="center"/>
          </w:tcPr>
          <w:p w14:paraId="252169CF"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DE4E0D3"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r>
      <w:tr w:rsidR="00173961" w:rsidRPr="007C43D6" w14:paraId="4665343C" w14:textId="77777777" w:rsidTr="00F6223D">
        <w:trPr>
          <w:jc w:val="center"/>
        </w:trPr>
        <w:tc>
          <w:tcPr>
            <w:tcW w:w="3384" w:type="dxa"/>
            <w:shd w:val="clear" w:color="auto" w:fill="auto"/>
          </w:tcPr>
          <w:p w14:paraId="12CFB21E"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44F0E07F"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7E1396F"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5</w:t>
            </w:r>
          </w:p>
        </w:tc>
      </w:tr>
      <w:tr w:rsidR="00173961" w:rsidRPr="007C43D6" w14:paraId="09BBD632" w14:textId="77777777" w:rsidTr="00F6223D">
        <w:trPr>
          <w:jc w:val="center"/>
        </w:trPr>
        <w:tc>
          <w:tcPr>
            <w:tcW w:w="3384" w:type="dxa"/>
            <w:shd w:val="clear" w:color="auto" w:fill="auto"/>
          </w:tcPr>
          <w:p w14:paraId="3391C4A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7A311E5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966D9BC"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w:t>
            </w:r>
          </w:p>
        </w:tc>
      </w:tr>
      <w:tr w:rsidR="00173961" w:rsidRPr="007C43D6" w14:paraId="3045C512" w14:textId="77777777" w:rsidTr="00F6223D">
        <w:trPr>
          <w:jc w:val="center"/>
        </w:trPr>
        <w:tc>
          <w:tcPr>
            <w:tcW w:w="3384" w:type="dxa"/>
            <w:shd w:val="clear" w:color="auto" w:fill="auto"/>
          </w:tcPr>
          <w:p w14:paraId="0614E7E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Asignación 2</w:t>
            </w:r>
          </w:p>
        </w:tc>
        <w:tc>
          <w:tcPr>
            <w:tcW w:w="1992" w:type="dxa"/>
            <w:shd w:val="clear" w:color="auto" w:fill="auto"/>
            <w:vAlign w:val="center"/>
          </w:tcPr>
          <w:p w14:paraId="6B12259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32382DE7"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w:t>
            </w:r>
          </w:p>
        </w:tc>
      </w:tr>
      <w:tr w:rsidR="00173961" w:rsidRPr="007C43D6" w14:paraId="3F916D63" w14:textId="77777777" w:rsidTr="00F6223D">
        <w:trPr>
          <w:jc w:val="center"/>
        </w:trPr>
        <w:tc>
          <w:tcPr>
            <w:tcW w:w="3384" w:type="dxa"/>
            <w:shd w:val="clear" w:color="auto" w:fill="auto"/>
          </w:tcPr>
          <w:p w14:paraId="7FA60852"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1F9A284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7806FFD4"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5</w:t>
            </w:r>
          </w:p>
        </w:tc>
      </w:tr>
      <w:tr w:rsidR="00173961" w:rsidRPr="007C43D6" w14:paraId="3352F8E1" w14:textId="77777777" w:rsidTr="00F6223D">
        <w:trPr>
          <w:jc w:val="center"/>
        </w:trPr>
        <w:tc>
          <w:tcPr>
            <w:tcW w:w="3384" w:type="dxa"/>
            <w:shd w:val="clear" w:color="auto" w:fill="auto"/>
          </w:tcPr>
          <w:p w14:paraId="491E5518"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2BB3434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600</w:t>
            </w:r>
          </w:p>
        </w:tc>
        <w:tc>
          <w:tcPr>
            <w:tcW w:w="2148" w:type="dxa"/>
            <w:shd w:val="clear" w:color="auto" w:fill="auto"/>
            <w:vAlign w:val="center"/>
          </w:tcPr>
          <w:p w14:paraId="1729A2B0"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r>
    </w:tbl>
    <w:p w14:paraId="11229965" w14:textId="77777777" w:rsidR="00173961" w:rsidRPr="007C43D6" w:rsidRDefault="00173961" w:rsidP="00173961">
      <w:pPr>
        <w:spacing w:after="0" w:line="240" w:lineRule="auto"/>
        <w:rPr>
          <w:rFonts w:ascii="Arial" w:hAnsi="Arial" w:cs="Arial"/>
          <w:sz w:val="24"/>
          <w:szCs w:val="24"/>
        </w:rPr>
      </w:pPr>
    </w:p>
    <w:p w14:paraId="7763805E"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3F409DB2" w14:textId="77777777" w:rsidR="00173961" w:rsidRPr="007C43D6" w:rsidRDefault="00173961" w:rsidP="00173961">
      <w:pPr>
        <w:spacing w:after="0" w:line="240" w:lineRule="auto"/>
        <w:rPr>
          <w:rFonts w:ascii="Arial" w:hAnsi="Arial" w:cs="Arial"/>
          <w:sz w:val="24"/>
          <w:szCs w:val="24"/>
        </w:rPr>
      </w:pPr>
    </w:p>
    <w:p w14:paraId="2CEE7FC5"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VII.</w:t>
      </w:r>
      <w:r w:rsidRPr="007C43D6">
        <w:rPr>
          <w:rFonts w:ascii="Arial" w:hAnsi="Arial" w:cs="Arial"/>
          <w:b/>
          <w:sz w:val="24"/>
          <w:szCs w:val="24"/>
        </w:rPr>
        <w:tab/>
        <w:t>NOTAS ESPECIALES</w:t>
      </w:r>
    </w:p>
    <w:p w14:paraId="54A874B1" w14:textId="77777777" w:rsidR="00173961" w:rsidRPr="007C43D6" w:rsidRDefault="00173961" w:rsidP="00173961">
      <w:pPr>
        <w:spacing w:after="0" w:line="240" w:lineRule="auto"/>
        <w:rPr>
          <w:rFonts w:ascii="Arial" w:hAnsi="Arial" w:cs="Arial"/>
          <w:sz w:val="24"/>
          <w:szCs w:val="24"/>
        </w:rPr>
      </w:pPr>
    </w:p>
    <w:p w14:paraId="5D91991E"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Servicios Auxiliares o Necesidades Especiales</w:t>
      </w:r>
    </w:p>
    <w:p w14:paraId="35AC068A" w14:textId="77777777" w:rsidR="00173961" w:rsidRPr="007C43D6" w:rsidRDefault="00173961" w:rsidP="00173961">
      <w:pPr>
        <w:spacing w:after="0" w:line="240" w:lineRule="auto"/>
        <w:rPr>
          <w:rFonts w:ascii="Arial" w:hAnsi="Arial" w:cs="Arial"/>
          <w:sz w:val="24"/>
          <w:szCs w:val="24"/>
        </w:rPr>
      </w:pPr>
    </w:p>
    <w:p w14:paraId="2383B287" w14:textId="77777777" w:rsidR="00173961" w:rsidRPr="007C43D6" w:rsidRDefault="00173961" w:rsidP="00173961">
      <w:pPr>
        <w:spacing w:after="0" w:line="240" w:lineRule="auto"/>
        <w:ind w:left="1440"/>
        <w:rPr>
          <w:rFonts w:ascii="Arial" w:hAnsi="Arial" w:cs="Arial"/>
          <w:sz w:val="24"/>
          <w:szCs w:val="24"/>
        </w:rPr>
      </w:pPr>
      <w:r w:rsidRPr="007C43D6">
        <w:rPr>
          <w:rFonts w:ascii="Arial" w:hAnsi="Arial" w:cs="Arial"/>
          <w:sz w:val="24"/>
          <w:szCs w:val="24"/>
        </w:rPr>
        <w:lastRenderedPageBreak/>
        <w:t xml:space="preserve">Todo estudiante que requiera servicios auxiliares o asistencia especial deberá solicitar los mismos al inicio del curso, o tan pronto como adquiera conocimiento de que los necesita, a través del registro correspondiente, en la oficina del Consejero Profesional José Rodríguez, Coordinador de la </w:t>
      </w:r>
      <w:r w:rsidRPr="007C43D6">
        <w:rPr>
          <w:rFonts w:ascii="Arial" w:hAnsi="Arial" w:cs="Arial"/>
          <w:b/>
          <w:i/>
          <w:sz w:val="24"/>
          <w:szCs w:val="24"/>
        </w:rPr>
        <w:t>Oficina de Servicios a los Estudiantes con Impedimentos</w:t>
      </w:r>
      <w:r w:rsidRPr="007C43D6">
        <w:rPr>
          <w:rFonts w:ascii="Arial" w:hAnsi="Arial" w:cs="Arial"/>
          <w:sz w:val="24"/>
          <w:szCs w:val="24"/>
        </w:rPr>
        <w:t xml:space="preserve"> </w:t>
      </w:r>
      <w:r w:rsidRPr="007C43D6">
        <w:rPr>
          <w:rFonts w:ascii="Arial" w:hAnsi="Arial" w:cs="Arial"/>
          <w:b/>
          <w:i/>
          <w:sz w:val="24"/>
          <w:szCs w:val="24"/>
        </w:rPr>
        <w:t>(OCSEI</w:t>
      </w:r>
      <w:r w:rsidRPr="007C43D6">
        <w:rPr>
          <w:rFonts w:ascii="Arial" w:hAnsi="Arial" w:cs="Arial"/>
          <w:sz w:val="24"/>
          <w:szCs w:val="24"/>
        </w:rPr>
        <w:t>), ubicada en el Programa de Orientación Universitaria.  El profesor y la institución aseguran la confidencialidad del estudiante.</w:t>
      </w:r>
    </w:p>
    <w:p w14:paraId="0E64A915" w14:textId="77777777" w:rsidR="00173961" w:rsidRPr="007C43D6" w:rsidRDefault="00173961" w:rsidP="00173961">
      <w:pPr>
        <w:spacing w:after="0" w:line="240" w:lineRule="auto"/>
        <w:rPr>
          <w:rFonts w:ascii="Arial" w:hAnsi="Arial" w:cs="Arial"/>
          <w:sz w:val="24"/>
          <w:szCs w:val="24"/>
        </w:rPr>
      </w:pPr>
    </w:p>
    <w:p w14:paraId="46B73B68"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Honradez, Fraude y Plagio</w:t>
      </w:r>
    </w:p>
    <w:p w14:paraId="7E6EE822" w14:textId="77777777" w:rsidR="00173961" w:rsidRPr="007C43D6" w:rsidRDefault="00173961" w:rsidP="00173961">
      <w:pPr>
        <w:spacing w:after="0" w:line="240" w:lineRule="auto"/>
        <w:rPr>
          <w:rFonts w:ascii="Arial" w:hAnsi="Arial" w:cs="Arial"/>
          <w:sz w:val="24"/>
          <w:szCs w:val="24"/>
        </w:rPr>
      </w:pPr>
    </w:p>
    <w:p w14:paraId="7FCC5B01" w14:textId="77777777" w:rsidR="00173961" w:rsidRPr="007C43D6" w:rsidRDefault="00173961" w:rsidP="00173961">
      <w:pPr>
        <w:spacing w:after="0" w:line="240" w:lineRule="auto"/>
        <w:ind w:left="1440"/>
        <w:rPr>
          <w:rFonts w:ascii="Arial" w:hAnsi="Arial" w:cs="Arial"/>
          <w:sz w:val="24"/>
          <w:szCs w:val="24"/>
        </w:rPr>
      </w:pPr>
      <w:r w:rsidRPr="007C43D6">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7C43D6">
        <w:rPr>
          <w:rFonts w:ascii="Arial" w:hAnsi="Arial" w:cs="Arial"/>
          <w:b/>
          <w:i/>
          <w:sz w:val="24"/>
          <w:szCs w:val="24"/>
        </w:rPr>
        <w:t>Reglamento General de Estudiantes</w:t>
      </w:r>
      <w:r w:rsidRPr="007C43D6">
        <w:rPr>
          <w:rFonts w:ascii="Arial" w:hAnsi="Arial" w:cs="Arial"/>
          <w:sz w:val="24"/>
          <w:szCs w:val="24"/>
        </w:rPr>
        <w:t xml:space="preserve">.  Las infracciones mayores, según dispone el </w:t>
      </w:r>
      <w:r w:rsidRPr="007C43D6">
        <w:rPr>
          <w:rFonts w:ascii="Arial" w:hAnsi="Arial" w:cs="Arial"/>
          <w:b/>
          <w:i/>
          <w:sz w:val="24"/>
          <w:szCs w:val="24"/>
        </w:rPr>
        <w:t>Reglamento General de Estudiantes</w:t>
      </w:r>
      <w:r w:rsidRPr="007C43D6">
        <w:rPr>
          <w:rFonts w:ascii="Arial" w:hAnsi="Arial" w:cs="Arial"/>
          <w:sz w:val="24"/>
          <w:szCs w:val="24"/>
        </w:rPr>
        <w:t>, pueden tener como consecuencia la suspensión de la Universidad por un tiempo definido mayor de un año o la expulsión permanente de la Universidad, entre otras sanciones.</w:t>
      </w:r>
    </w:p>
    <w:p w14:paraId="5DCC42E7" w14:textId="77777777" w:rsidR="00173961" w:rsidRPr="007C43D6" w:rsidRDefault="00173961" w:rsidP="00173961">
      <w:pPr>
        <w:spacing w:after="0" w:line="240" w:lineRule="auto"/>
        <w:rPr>
          <w:rFonts w:ascii="Arial" w:hAnsi="Arial" w:cs="Arial"/>
          <w:sz w:val="24"/>
          <w:szCs w:val="24"/>
        </w:rPr>
      </w:pPr>
    </w:p>
    <w:p w14:paraId="002F7668"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Uso de Dispositivos Electrónicos</w:t>
      </w:r>
    </w:p>
    <w:p w14:paraId="37DE2922" w14:textId="77777777" w:rsidR="00173961" w:rsidRPr="007C43D6" w:rsidRDefault="00173961" w:rsidP="00173961">
      <w:pPr>
        <w:spacing w:after="0" w:line="240" w:lineRule="auto"/>
        <w:rPr>
          <w:rFonts w:ascii="Arial" w:hAnsi="Arial" w:cs="Arial"/>
          <w:sz w:val="24"/>
          <w:szCs w:val="24"/>
        </w:rPr>
      </w:pPr>
    </w:p>
    <w:p w14:paraId="60DCBD6A" w14:textId="77777777" w:rsidR="00173961" w:rsidRPr="007C43D6" w:rsidRDefault="00173961" w:rsidP="00173961">
      <w:pPr>
        <w:spacing w:after="0" w:line="240" w:lineRule="auto"/>
        <w:ind w:left="1440"/>
        <w:rPr>
          <w:rFonts w:ascii="Arial" w:hAnsi="Arial" w:cs="Arial"/>
          <w:sz w:val="24"/>
          <w:szCs w:val="24"/>
        </w:rPr>
      </w:pPr>
      <w:r w:rsidRPr="007C43D6">
        <w:rPr>
          <w:rFonts w:ascii="Arial" w:hAnsi="Arial" w:cs="Arial"/>
          <w:sz w:val="24"/>
          <w:szCs w:val="24"/>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0F5B7F5A" w14:textId="77777777" w:rsidR="00173961" w:rsidRPr="007C43D6" w:rsidRDefault="00173961" w:rsidP="00173961">
      <w:pPr>
        <w:spacing w:after="0" w:line="240" w:lineRule="auto"/>
        <w:rPr>
          <w:rFonts w:ascii="Arial" w:hAnsi="Arial" w:cs="Arial"/>
          <w:sz w:val="24"/>
          <w:szCs w:val="24"/>
        </w:rPr>
      </w:pPr>
    </w:p>
    <w:p w14:paraId="44314C21"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Cumplimiento con las disposiciones del Título IX</w:t>
      </w:r>
    </w:p>
    <w:p w14:paraId="32425CD0" w14:textId="77777777" w:rsidR="00173961" w:rsidRPr="007C43D6" w:rsidRDefault="00173961" w:rsidP="00173961">
      <w:pPr>
        <w:spacing w:after="0" w:line="240" w:lineRule="auto"/>
        <w:rPr>
          <w:rFonts w:ascii="Arial" w:hAnsi="Arial" w:cs="Arial"/>
          <w:sz w:val="24"/>
          <w:szCs w:val="24"/>
        </w:rPr>
      </w:pPr>
    </w:p>
    <w:p w14:paraId="36EF74B3" w14:textId="77777777" w:rsidR="00173961" w:rsidRPr="007C43D6" w:rsidRDefault="00173961" w:rsidP="00173961">
      <w:pPr>
        <w:spacing w:after="0" w:line="240" w:lineRule="auto"/>
        <w:ind w:left="1440"/>
        <w:rPr>
          <w:rFonts w:ascii="Arial" w:hAnsi="Arial" w:cs="Arial"/>
          <w:sz w:val="24"/>
          <w:szCs w:val="24"/>
        </w:rPr>
      </w:pPr>
      <w:r w:rsidRPr="007C43D6">
        <w:rPr>
          <w:rFonts w:ascii="Arial" w:hAnsi="Arial" w:cs="Arial"/>
          <w:sz w:val="24"/>
          <w:szCs w:val="24"/>
        </w:rPr>
        <w:t xml:space="preserve">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  Conforme dispone la reglamentación federal vigente, en nuestra unidad académica se ha designado un(a) Coordinador(a) Auxiliar de Título IX que brindará asistencia y orientación con relación a cualquier alegado incidente constitutivo de discrimen por sexo o género, acoso sexual o agresión sexual.  Se puede comunicar con el Coordinador(a) Auxiliar al teléfono ____________, extensión ________, o al correo electrónico __________________________.  El Documento Normativo titulado </w:t>
      </w:r>
      <w:r w:rsidRPr="007C43D6">
        <w:rPr>
          <w:rFonts w:ascii="Arial" w:hAnsi="Arial" w:cs="Arial"/>
          <w:i/>
          <w:sz w:val="24"/>
          <w:szCs w:val="24"/>
        </w:rPr>
        <w:t>Normas y Procedimientos para Atender Alegadas Violaciones a las Disposiciones del Título IX</w:t>
      </w:r>
      <w:r w:rsidRPr="007C43D6">
        <w:rPr>
          <w:rFonts w:ascii="Arial" w:hAnsi="Arial" w:cs="Arial"/>
          <w:sz w:val="24"/>
          <w:szCs w:val="24"/>
        </w:rPr>
        <w:t xml:space="preserve"> es el documento que contiene las reglas institucionales para canalizar cualquier querella que se presente basada </w:t>
      </w:r>
      <w:r w:rsidRPr="007C43D6">
        <w:rPr>
          <w:rFonts w:ascii="Arial" w:hAnsi="Arial" w:cs="Arial"/>
          <w:sz w:val="24"/>
          <w:szCs w:val="24"/>
        </w:rPr>
        <w:lastRenderedPageBreak/>
        <w:t>en este tipo de alegación.  Este documento está disponible en el portal de la Universidad Interamericana de Puerto Rico (www.inter.edu).</w:t>
      </w:r>
    </w:p>
    <w:p w14:paraId="1B5CC867" w14:textId="77777777" w:rsidR="00173961" w:rsidRPr="007C43D6" w:rsidRDefault="00173961" w:rsidP="00173961">
      <w:pPr>
        <w:spacing w:after="0" w:line="240" w:lineRule="auto"/>
        <w:rPr>
          <w:rFonts w:ascii="Arial" w:hAnsi="Arial" w:cs="Arial"/>
          <w:sz w:val="24"/>
          <w:szCs w:val="24"/>
        </w:rPr>
      </w:pPr>
    </w:p>
    <w:p w14:paraId="5180D4EF"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5675B388" w14:textId="77777777" w:rsidR="00173961" w:rsidRPr="007C43D6" w:rsidRDefault="00173961" w:rsidP="00173961">
      <w:pPr>
        <w:spacing w:after="0" w:line="240" w:lineRule="auto"/>
        <w:rPr>
          <w:rFonts w:ascii="Arial" w:hAnsi="Arial" w:cs="Arial"/>
          <w:sz w:val="24"/>
          <w:szCs w:val="24"/>
        </w:rPr>
      </w:pPr>
    </w:p>
    <w:p w14:paraId="7C755905" w14:textId="77777777" w:rsidR="00173961" w:rsidRPr="00B3434A" w:rsidRDefault="00173961" w:rsidP="00173961">
      <w:pPr>
        <w:spacing w:after="0" w:line="240" w:lineRule="auto"/>
        <w:rPr>
          <w:rFonts w:ascii="Arial" w:hAnsi="Arial" w:cs="Arial"/>
          <w:sz w:val="24"/>
          <w:szCs w:val="24"/>
        </w:rPr>
      </w:pPr>
      <w:r w:rsidRPr="007C43D6">
        <w:rPr>
          <w:rFonts w:ascii="Arial" w:hAnsi="Arial" w:cs="Arial"/>
          <w:sz w:val="24"/>
          <w:szCs w:val="24"/>
        </w:rPr>
        <w:tab/>
      </w:r>
      <w:r w:rsidRPr="00B3434A">
        <w:rPr>
          <w:rFonts w:ascii="Arial" w:hAnsi="Arial" w:cs="Arial"/>
          <w:sz w:val="24"/>
          <w:szCs w:val="24"/>
        </w:rPr>
        <w:t>A.</w:t>
      </w:r>
      <w:r w:rsidRPr="00B3434A">
        <w:rPr>
          <w:rFonts w:ascii="Arial" w:hAnsi="Arial" w:cs="Arial"/>
          <w:sz w:val="24"/>
          <w:szCs w:val="24"/>
        </w:rPr>
        <w:tab/>
        <w:t>Libro de Texto</w:t>
      </w:r>
    </w:p>
    <w:p w14:paraId="3CE5153E" w14:textId="77777777" w:rsidR="00173961" w:rsidRPr="00B3434A" w:rsidRDefault="00173961" w:rsidP="00173961">
      <w:pPr>
        <w:spacing w:after="0" w:line="240" w:lineRule="auto"/>
        <w:rPr>
          <w:rFonts w:ascii="Arial" w:hAnsi="Arial" w:cs="Arial"/>
          <w:sz w:val="24"/>
          <w:szCs w:val="24"/>
        </w:rPr>
      </w:pPr>
    </w:p>
    <w:p w14:paraId="3B6CD240"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Bompa, T., Blumenstein, B., Hoffmann, J., Howell, S., &amp; Orbach, I. (Eds.), (2019). </w:t>
      </w:r>
      <w:r w:rsidRPr="007C43D6">
        <w:rPr>
          <w:rFonts w:ascii="Arial" w:hAnsi="Arial" w:cs="Arial"/>
          <w:i/>
          <w:iCs/>
          <w:sz w:val="24"/>
          <w:szCs w:val="24"/>
          <w:lang w:val="en-US"/>
        </w:rPr>
        <w:t>Integrated periodization in sports training &amp; athletic development: Combining training methodology, sports psychology, and nutrition to optimize performance</w:t>
      </w:r>
      <w:r w:rsidRPr="007C43D6">
        <w:rPr>
          <w:rFonts w:ascii="Arial" w:hAnsi="Arial" w:cs="Arial"/>
          <w:sz w:val="24"/>
          <w:szCs w:val="24"/>
          <w:lang w:val="en-US"/>
        </w:rPr>
        <w:t>. UK: Meyer &amp; Meyer Sports (UK) Ltd.</w:t>
      </w:r>
    </w:p>
    <w:p w14:paraId="58CABC36" w14:textId="77777777" w:rsidR="00173961" w:rsidRPr="007C43D6" w:rsidRDefault="00173961" w:rsidP="00173961">
      <w:pPr>
        <w:spacing w:after="0" w:line="240" w:lineRule="auto"/>
        <w:rPr>
          <w:rFonts w:ascii="Arial" w:hAnsi="Arial" w:cs="Arial"/>
          <w:sz w:val="24"/>
          <w:szCs w:val="24"/>
          <w:lang w:val="en-US"/>
        </w:rPr>
      </w:pPr>
    </w:p>
    <w:p w14:paraId="74A35116" w14:textId="77777777" w:rsidR="00173961" w:rsidRPr="007C43D6" w:rsidRDefault="00173961" w:rsidP="00173961">
      <w:pPr>
        <w:spacing w:after="0" w:line="240" w:lineRule="auto"/>
        <w:rPr>
          <w:rFonts w:ascii="Arial" w:hAnsi="Arial" w:cs="Arial"/>
          <w:sz w:val="24"/>
          <w:szCs w:val="24"/>
          <w:lang w:val="en-US"/>
        </w:rPr>
      </w:pPr>
      <w:r w:rsidRPr="007C43D6">
        <w:rPr>
          <w:rFonts w:ascii="Arial" w:hAnsi="Arial" w:cs="Arial"/>
          <w:sz w:val="24"/>
          <w:szCs w:val="24"/>
          <w:lang w:val="en-US"/>
        </w:rPr>
        <w:tab/>
        <w:t>B.</w:t>
      </w:r>
      <w:r w:rsidRPr="007C43D6">
        <w:rPr>
          <w:rFonts w:ascii="Arial" w:hAnsi="Arial" w:cs="Arial"/>
          <w:sz w:val="24"/>
          <w:szCs w:val="24"/>
          <w:lang w:val="en-US"/>
        </w:rPr>
        <w:tab/>
        <w:t>Lecturas Suplementarias</w:t>
      </w:r>
    </w:p>
    <w:p w14:paraId="386AA14B" w14:textId="77777777" w:rsidR="00173961" w:rsidRPr="007C43D6" w:rsidRDefault="00173961" w:rsidP="00173961">
      <w:pPr>
        <w:spacing w:after="0" w:line="240" w:lineRule="auto"/>
        <w:rPr>
          <w:rFonts w:ascii="Arial" w:hAnsi="Arial" w:cs="Arial"/>
          <w:sz w:val="24"/>
          <w:szCs w:val="24"/>
          <w:lang w:val="en-US"/>
        </w:rPr>
      </w:pPr>
    </w:p>
    <w:p w14:paraId="6DBA8E17"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Blank, M., Sylvia, B. G., Garza, J. G., &amp; Wade, B. R. (2014). Sapper-athlete-warrior program: An integrated approach to periodized warrior fitness. </w:t>
      </w:r>
      <w:r w:rsidRPr="007C43D6">
        <w:rPr>
          <w:rFonts w:ascii="Arial" w:hAnsi="Arial" w:cs="Arial"/>
          <w:i/>
          <w:iCs/>
          <w:sz w:val="24"/>
          <w:szCs w:val="24"/>
          <w:lang w:val="en-US"/>
        </w:rPr>
        <w:t>Journal of Sport Psychology in Action, 5</w:t>
      </w:r>
      <w:r w:rsidRPr="007C43D6">
        <w:rPr>
          <w:rFonts w:ascii="Arial" w:hAnsi="Arial" w:cs="Arial"/>
          <w:sz w:val="24"/>
          <w:szCs w:val="24"/>
          <w:lang w:val="en-US"/>
        </w:rPr>
        <w:t>(2), 73–87. doi:10.1080/21520704.2014.892912</w:t>
      </w:r>
    </w:p>
    <w:p w14:paraId="28E9EC03" w14:textId="77777777" w:rsidR="00173961" w:rsidRPr="007C43D6" w:rsidRDefault="00173961" w:rsidP="00173961">
      <w:pPr>
        <w:spacing w:after="0" w:line="240" w:lineRule="auto"/>
        <w:rPr>
          <w:rFonts w:ascii="Arial" w:hAnsi="Arial" w:cs="Arial"/>
          <w:sz w:val="24"/>
          <w:szCs w:val="24"/>
          <w:lang w:val="en-US"/>
        </w:rPr>
      </w:pPr>
    </w:p>
    <w:p w14:paraId="310FF90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Cabrera, E. A. (2013). </w:t>
      </w:r>
      <w:r w:rsidRPr="007C43D6">
        <w:rPr>
          <w:rFonts w:ascii="Arial" w:hAnsi="Arial" w:cs="Arial"/>
          <w:sz w:val="24"/>
          <w:szCs w:val="24"/>
        </w:rPr>
        <w:t>Evolución histórica del entrenamiento deportivo. En D. R. Cejuela, J. M. Cortell, J. J. Chinchilla, &amp; J. A. Pérez-Turpín (Eds.), Nuevas tendencias en entrenamiento deportivo. San Vicente (Alicante): Editorial Club Universitario (pp. 13-22). San Vicente (Alicante): Editorial Club Universitario.</w:t>
      </w:r>
    </w:p>
    <w:p w14:paraId="4CD1FF8D" w14:textId="77777777" w:rsidR="00173961" w:rsidRPr="007C43D6" w:rsidRDefault="00173961" w:rsidP="00173961">
      <w:pPr>
        <w:spacing w:after="0" w:line="240" w:lineRule="auto"/>
        <w:ind w:left="720" w:hanging="720"/>
        <w:rPr>
          <w:rFonts w:ascii="Arial" w:hAnsi="Arial" w:cs="Arial"/>
          <w:sz w:val="24"/>
          <w:szCs w:val="24"/>
        </w:rPr>
      </w:pPr>
    </w:p>
    <w:p w14:paraId="2F4594E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Costa, I. A. (2013). Los modelos de planificación del entrenamiento deportivo del siglo XX. </w:t>
      </w:r>
      <w:r w:rsidRPr="007C43D6">
        <w:rPr>
          <w:rFonts w:ascii="Arial" w:hAnsi="Arial" w:cs="Arial"/>
          <w:i/>
          <w:iCs/>
          <w:sz w:val="24"/>
          <w:szCs w:val="24"/>
        </w:rPr>
        <w:t>Revista Electrónica de Ciencias Aplicadas al Deporte, 6</w:t>
      </w:r>
      <w:r w:rsidRPr="007C43D6">
        <w:rPr>
          <w:rFonts w:ascii="Arial" w:hAnsi="Arial" w:cs="Arial"/>
          <w:sz w:val="24"/>
          <w:szCs w:val="24"/>
        </w:rPr>
        <w:t>(22). Recuperado de https://core.ac.uk/download/pdf/49224383.pdf</w:t>
      </w:r>
    </w:p>
    <w:p w14:paraId="1B6EED44" w14:textId="77777777" w:rsidR="00173961" w:rsidRPr="007C43D6" w:rsidRDefault="00173961" w:rsidP="00173961">
      <w:pPr>
        <w:spacing w:after="0" w:line="240" w:lineRule="auto"/>
        <w:ind w:left="720" w:hanging="720"/>
        <w:rPr>
          <w:rFonts w:ascii="Arial" w:hAnsi="Arial" w:cs="Arial"/>
          <w:sz w:val="24"/>
          <w:szCs w:val="24"/>
        </w:rPr>
      </w:pPr>
    </w:p>
    <w:p w14:paraId="099100C7"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Dantas, E., García-Manso, J. M., Godoy, E. S., Sposito-Araujo, C. A., &amp; Gomes, A. C. (2010). Aplicabilidad de los modelos de periodización del entrenamiento deportivo. Una revisión sistemática. </w:t>
      </w:r>
      <w:r w:rsidRPr="007C43D6">
        <w:rPr>
          <w:rFonts w:ascii="Arial" w:hAnsi="Arial" w:cs="Arial"/>
          <w:i/>
          <w:iCs/>
          <w:sz w:val="24"/>
          <w:szCs w:val="24"/>
        </w:rPr>
        <w:t>Revista Internacional de Ciencias del Deporte, 20</w:t>
      </w:r>
      <w:r w:rsidRPr="007C43D6">
        <w:rPr>
          <w:rFonts w:ascii="Arial" w:hAnsi="Arial" w:cs="Arial"/>
          <w:sz w:val="24"/>
          <w:szCs w:val="24"/>
        </w:rPr>
        <w:t>(6), 231-241. doi:10.5332/ricyde2010.02005</w:t>
      </w:r>
    </w:p>
    <w:p w14:paraId="1AD7992D" w14:textId="77777777" w:rsidR="00173961" w:rsidRPr="007C43D6" w:rsidRDefault="00173961" w:rsidP="00173961">
      <w:pPr>
        <w:spacing w:after="0" w:line="240" w:lineRule="auto"/>
        <w:ind w:left="720" w:hanging="720"/>
        <w:rPr>
          <w:rFonts w:ascii="Arial" w:hAnsi="Arial" w:cs="Arial"/>
          <w:sz w:val="24"/>
          <w:szCs w:val="24"/>
        </w:rPr>
      </w:pPr>
    </w:p>
    <w:p w14:paraId="5C1C26BE"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González, R. J. M., Navarro, V. F., &amp; Delgado, F. M. (2010). </w:t>
      </w:r>
      <w:r w:rsidRPr="007C43D6">
        <w:rPr>
          <w:rFonts w:ascii="Arial" w:hAnsi="Arial" w:cs="Arial"/>
          <w:i/>
          <w:iCs/>
          <w:sz w:val="24"/>
          <w:szCs w:val="24"/>
        </w:rPr>
        <w:t>Fundamentos del entrenamiento deportivo</w:t>
      </w:r>
      <w:r w:rsidRPr="007C43D6">
        <w:rPr>
          <w:rFonts w:ascii="Arial" w:hAnsi="Arial" w:cs="Arial"/>
          <w:sz w:val="24"/>
          <w:szCs w:val="24"/>
        </w:rPr>
        <w:t>. Sevilla, España: Wanceulen Editorial Deportiva, S.L. Recuperado de https://ebookcentral.proquest.com</w:t>
      </w:r>
    </w:p>
    <w:p w14:paraId="3F07273B" w14:textId="77777777" w:rsidR="00173961" w:rsidRPr="007C43D6" w:rsidRDefault="00173961" w:rsidP="00173961">
      <w:pPr>
        <w:spacing w:after="0" w:line="240" w:lineRule="auto"/>
        <w:ind w:left="720" w:hanging="720"/>
        <w:rPr>
          <w:rFonts w:ascii="Arial" w:hAnsi="Arial" w:cs="Arial"/>
          <w:sz w:val="24"/>
          <w:szCs w:val="24"/>
        </w:rPr>
      </w:pPr>
    </w:p>
    <w:p w14:paraId="1078E4F8"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Jeukendrup, A. F. (2017). Periodized nutrition for athletes. </w:t>
      </w:r>
      <w:r w:rsidRPr="007C43D6">
        <w:rPr>
          <w:rFonts w:ascii="Arial" w:hAnsi="Arial" w:cs="Arial"/>
          <w:i/>
          <w:iCs/>
          <w:sz w:val="24"/>
          <w:szCs w:val="24"/>
          <w:lang w:val="en-US"/>
        </w:rPr>
        <w:t>Sports Medicine, 47</w:t>
      </w:r>
      <w:r w:rsidRPr="007C43D6">
        <w:rPr>
          <w:rFonts w:ascii="Arial" w:hAnsi="Arial" w:cs="Arial"/>
          <w:sz w:val="24"/>
          <w:szCs w:val="24"/>
          <w:lang w:val="en-US"/>
        </w:rPr>
        <w:t>(Suppl 1). doi:10.1007/s40279-017-0694-2</w:t>
      </w:r>
    </w:p>
    <w:p w14:paraId="08F4AC1A" w14:textId="77777777" w:rsidR="00173961" w:rsidRPr="007C43D6" w:rsidRDefault="00173961" w:rsidP="00173961">
      <w:pPr>
        <w:spacing w:after="0" w:line="240" w:lineRule="auto"/>
        <w:rPr>
          <w:rFonts w:ascii="Arial" w:hAnsi="Arial" w:cs="Arial"/>
          <w:sz w:val="24"/>
          <w:szCs w:val="24"/>
          <w:lang w:val="en-US"/>
        </w:rPr>
      </w:pPr>
    </w:p>
    <w:p w14:paraId="2D7B2927"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Mølmen, K. S., Øfsteng, S. J., &amp; Rønnestad, B. R. (2019). </w:t>
      </w:r>
      <w:r w:rsidRPr="007C43D6">
        <w:rPr>
          <w:rFonts w:ascii="Arial" w:hAnsi="Arial" w:cs="Arial"/>
          <w:sz w:val="24"/>
          <w:szCs w:val="24"/>
          <w:lang w:val="en-US"/>
        </w:rPr>
        <w:t xml:space="preserve">Block periodization of endurance training – a systematic review and meta-analysis. </w:t>
      </w:r>
      <w:r w:rsidRPr="007C43D6">
        <w:rPr>
          <w:rFonts w:ascii="Arial" w:hAnsi="Arial" w:cs="Arial"/>
          <w:i/>
          <w:iCs/>
          <w:sz w:val="24"/>
          <w:szCs w:val="24"/>
          <w:lang w:val="en-US"/>
        </w:rPr>
        <w:t>Open Access Journal of Sports Medicine, 10</w:t>
      </w:r>
      <w:r w:rsidRPr="007C43D6">
        <w:rPr>
          <w:rFonts w:ascii="Arial" w:hAnsi="Arial" w:cs="Arial"/>
          <w:sz w:val="24"/>
          <w:szCs w:val="24"/>
          <w:lang w:val="en-US"/>
        </w:rPr>
        <w:t>, 145-160. Recuperado de https://pdfs.semanticscholar.org/9763/ed663511fec640a9ca418c68c0c7353d5564.pdf?_ga=2.127432013.135581583.1577801970-1483463267.1577801970</w:t>
      </w:r>
    </w:p>
    <w:p w14:paraId="68E6907C"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Mota, J. A., Nuckols, G., &amp; Smith-Ryan, A. E. (2019). Nutritional periodization: Applications for the strength athlete. </w:t>
      </w:r>
      <w:r w:rsidRPr="007C43D6">
        <w:rPr>
          <w:rFonts w:ascii="Arial" w:hAnsi="Arial" w:cs="Arial"/>
          <w:i/>
          <w:iCs/>
          <w:sz w:val="24"/>
          <w:szCs w:val="24"/>
          <w:lang w:val="en-US"/>
        </w:rPr>
        <w:t>Strength and Conditioning Journal, 41</w:t>
      </w:r>
      <w:r w:rsidRPr="007C43D6">
        <w:rPr>
          <w:rFonts w:ascii="Arial" w:hAnsi="Arial" w:cs="Arial"/>
          <w:sz w:val="24"/>
          <w:szCs w:val="24"/>
          <w:lang w:val="en-US"/>
        </w:rPr>
        <w:t>(5), 69-78. doi:10.1519/SSC.0000000000000488</w:t>
      </w:r>
    </w:p>
    <w:p w14:paraId="7041E4A6" w14:textId="77777777" w:rsidR="00173961" w:rsidRPr="007C43D6" w:rsidRDefault="00173961" w:rsidP="00173961">
      <w:pPr>
        <w:spacing w:after="0" w:line="240" w:lineRule="auto"/>
        <w:ind w:left="720" w:hanging="720"/>
        <w:rPr>
          <w:rFonts w:ascii="Arial" w:hAnsi="Arial" w:cs="Arial"/>
          <w:sz w:val="24"/>
          <w:szCs w:val="24"/>
          <w:lang w:val="en-US"/>
        </w:rPr>
      </w:pPr>
    </w:p>
    <w:p w14:paraId="2AED9AF5"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Mujika, I., Halson, S., Burke, L. M., Balagué, G., &amp; Farrow, D. (2018). An integrated, multifactorial approach to periodization for optimal performance in individual and team sports. </w:t>
      </w:r>
      <w:r w:rsidRPr="007C43D6">
        <w:rPr>
          <w:rFonts w:ascii="Arial" w:hAnsi="Arial" w:cs="Arial"/>
          <w:i/>
          <w:iCs/>
          <w:sz w:val="24"/>
          <w:szCs w:val="24"/>
          <w:lang w:val="en-US"/>
        </w:rPr>
        <w:t>International Journal of Sports Physiology &amp; Performance, 13</w:t>
      </w:r>
      <w:r w:rsidRPr="007C43D6">
        <w:rPr>
          <w:rFonts w:ascii="Arial" w:hAnsi="Arial" w:cs="Arial"/>
          <w:sz w:val="24"/>
          <w:szCs w:val="24"/>
          <w:lang w:val="en-US"/>
        </w:rPr>
        <w:t>(5), 538–561. https://doi.org/10.1123/ijspp.2018-0093</w:t>
      </w:r>
    </w:p>
    <w:p w14:paraId="785E7D25" w14:textId="77777777" w:rsidR="00173961" w:rsidRPr="007C43D6" w:rsidRDefault="00173961" w:rsidP="00173961">
      <w:pPr>
        <w:spacing w:after="0" w:line="240" w:lineRule="auto"/>
        <w:rPr>
          <w:rFonts w:ascii="Arial" w:hAnsi="Arial" w:cs="Arial"/>
          <w:sz w:val="24"/>
          <w:szCs w:val="24"/>
          <w:lang w:val="en-US"/>
        </w:rPr>
      </w:pPr>
    </w:p>
    <w:p w14:paraId="5BF3F3F8"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Pallotta, H. (2019). Practical strategies for carbohydrate periodization in football - an integrated approach with reference to training periodisation. </w:t>
      </w:r>
      <w:r w:rsidRPr="007C43D6">
        <w:rPr>
          <w:rFonts w:ascii="Arial" w:hAnsi="Arial" w:cs="Arial"/>
          <w:i/>
          <w:iCs/>
          <w:sz w:val="24"/>
          <w:szCs w:val="24"/>
          <w:lang w:val="en-US"/>
        </w:rPr>
        <w:t>Journal of Australian Strength &amp; Conditioning, 27</w:t>
      </w:r>
      <w:r w:rsidRPr="007C43D6">
        <w:rPr>
          <w:rFonts w:ascii="Arial" w:hAnsi="Arial" w:cs="Arial"/>
          <w:sz w:val="24"/>
          <w:szCs w:val="24"/>
          <w:lang w:val="en-US"/>
        </w:rPr>
        <w:t>(1), 51–63.</w:t>
      </w:r>
    </w:p>
    <w:p w14:paraId="38E350EE" w14:textId="77777777" w:rsidR="00173961" w:rsidRPr="007C43D6" w:rsidRDefault="00173961" w:rsidP="00173961">
      <w:pPr>
        <w:spacing w:after="0" w:line="240" w:lineRule="auto"/>
        <w:ind w:left="720" w:hanging="720"/>
        <w:rPr>
          <w:rFonts w:ascii="Arial" w:hAnsi="Arial" w:cs="Arial"/>
          <w:sz w:val="24"/>
          <w:szCs w:val="24"/>
          <w:lang w:val="en-US"/>
        </w:rPr>
      </w:pPr>
    </w:p>
    <w:p w14:paraId="03A47A27"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Raiola, G., &amp; D’isanto, T. (2016). Assessment of periodization training in soccer. Journal of </w:t>
      </w:r>
      <w:r w:rsidRPr="007C43D6">
        <w:rPr>
          <w:rFonts w:ascii="Arial" w:hAnsi="Arial" w:cs="Arial"/>
          <w:i/>
          <w:iCs/>
          <w:sz w:val="24"/>
          <w:szCs w:val="24"/>
          <w:lang w:val="en-US"/>
        </w:rPr>
        <w:t>Human Sport &amp; Exercise, 11</w:t>
      </w:r>
      <w:r w:rsidRPr="007C43D6">
        <w:rPr>
          <w:rFonts w:ascii="Arial" w:hAnsi="Arial" w:cs="Arial"/>
          <w:sz w:val="24"/>
          <w:szCs w:val="24"/>
          <w:lang w:val="en-US"/>
        </w:rPr>
        <w:t>, S267–S278. doi:10.14198/jhse.2016.11.Proc1.19</w:t>
      </w:r>
    </w:p>
    <w:p w14:paraId="57EEECC7" w14:textId="77777777" w:rsidR="00173961" w:rsidRPr="007C43D6" w:rsidRDefault="00173961" w:rsidP="00173961">
      <w:pPr>
        <w:spacing w:after="0" w:line="240" w:lineRule="auto"/>
        <w:ind w:left="720" w:hanging="720"/>
        <w:rPr>
          <w:rFonts w:ascii="Arial" w:hAnsi="Arial" w:cs="Arial"/>
          <w:sz w:val="24"/>
          <w:szCs w:val="24"/>
          <w:lang w:val="en-US"/>
        </w:rPr>
      </w:pPr>
    </w:p>
    <w:p w14:paraId="03FE7A7E"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Vealey, R. S. (2019). A periodization approach to building confidence in athletes. Journal of </w:t>
      </w:r>
      <w:r w:rsidRPr="007C43D6">
        <w:rPr>
          <w:rFonts w:ascii="Arial" w:hAnsi="Arial" w:cs="Arial"/>
          <w:i/>
          <w:iCs/>
          <w:sz w:val="24"/>
          <w:szCs w:val="24"/>
          <w:lang w:val="en-US"/>
        </w:rPr>
        <w:t>Sport Psychology in Action, 10</w:t>
      </w:r>
      <w:r w:rsidRPr="007C43D6">
        <w:rPr>
          <w:rFonts w:ascii="Arial" w:hAnsi="Arial" w:cs="Arial"/>
          <w:sz w:val="24"/>
          <w:szCs w:val="24"/>
          <w:lang w:val="en-US"/>
        </w:rPr>
        <w:t>(1), 26–37. https://doi.org/10.1080/21520704.2018.1496213</w:t>
      </w:r>
    </w:p>
    <w:p w14:paraId="54ADF256" w14:textId="77777777" w:rsidR="00173961" w:rsidRPr="007C43D6" w:rsidRDefault="00173961" w:rsidP="00173961">
      <w:pPr>
        <w:spacing w:after="0" w:line="240" w:lineRule="auto"/>
        <w:ind w:left="720" w:hanging="720"/>
        <w:rPr>
          <w:rFonts w:ascii="Arial" w:hAnsi="Arial" w:cs="Arial"/>
          <w:sz w:val="24"/>
          <w:szCs w:val="24"/>
          <w:lang w:val="en-US"/>
        </w:rPr>
      </w:pPr>
    </w:p>
    <w:p w14:paraId="3036C0C8"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Tarragó, J. R., Massafret-Marimón, M., Seirul, lo, F., &amp; Cos, F. (2019). </w:t>
      </w:r>
      <w:r w:rsidRPr="007C43D6">
        <w:rPr>
          <w:rFonts w:ascii="Arial" w:hAnsi="Arial" w:cs="Arial"/>
          <w:sz w:val="24"/>
          <w:szCs w:val="24"/>
        </w:rPr>
        <w:t>Entrenamiento en deportes de equipo: El entrenamiento estructurado en el FCB. Apunts. Educación Física y Deportes, 3(137), 103-114. doi: https://dx.doi.org/10.5672/apunts.2014-0983.es.(2019/3).137.08</w:t>
      </w:r>
    </w:p>
    <w:p w14:paraId="3F8E95F1" w14:textId="77777777" w:rsidR="00173961" w:rsidRPr="007C43D6" w:rsidRDefault="00173961" w:rsidP="00173961">
      <w:pPr>
        <w:spacing w:after="0" w:line="240" w:lineRule="auto"/>
        <w:ind w:left="720" w:hanging="720"/>
        <w:rPr>
          <w:rFonts w:ascii="Arial" w:hAnsi="Arial" w:cs="Arial"/>
          <w:sz w:val="24"/>
          <w:szCs w:val="24"/>
        </w:rPr>
      </w:pPr>
    </w:p>
    <w:p w14:paraId="5C1B1DD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Zamora-Castro, R., &amp; Frómeta-Moreira, R. (2017). El desentrenamiento: un subsistema necesario en la preparación del deportista cubano. </w:t>
      </w:r>
      <w:r w:rsidRPr="007C43D6">
        <w:rPr>
          <w:rFonts w:ascii="Arial" w:hAnsi="Arial" w:cs="Arial"/>
          <w:i/>
          <w:iCs/>
          <w:sz w:val="24"/>
          <w:szCs w:val="24"/>
        </w:rPr>
        <w:t>Búsqueda, 4</w:t>
      </w:r>
      <w:r w:rsidRPr="007C43D6">
        <w:rPr>
          <w:rFonts w:ascii="Arial" w:hAnsi="Arial" w:cs="Arial"/>
          <w:sz w:val="24"/>
          <w:szCs w:val="24"/>
        </w:rPr>
        <w:t>(19), 158-175. doi:doi.org/10.21892/01239813.369</w:t>
      </w:r>
    </w:p>
    <w:p w14:paraId="17555C90" w14:textId="77777777" w:rsidR="00173961" w:rsidRPr="007C43D6" w:rsidRDefault="00173961" w:rsidP="00173961">
      <w:pPr>
        <w:spacing w:after="0" w:line="240" w:lineRule="auto"/>
        <w:rPr>
          <w:rFonts w:ascii="Arial" w:hAnsi="Arial" w:cs="Arial"/>
          <w:sz w:val="24"/>
          <w:szCs w:val="24"/>
        </w:rPr>
      </w:pPr>
    </w:p>
    <w:p w14:paraId="40CCB968"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08F1B45C" w14:textId="77777777" w:rsidR="00173961" w:rsidRPr="007C43D6" w:rsidRDefault="00173961" w:rsidP="00173961">
      <w:pPr>
        <w:spacing w:after="0" w:line="240" w:lineRule="auto"/>
        <w:rPr>
          <w:rFonts w:ascii="Arial" w:hAnsi="Arial" w:cs="Arial"/>
          <w:sz w:val="24"/>
          <w:szCs w:val="24"/>
        </w:rPr>
      </w:pPr>
    </w:p>
    <w:p w14:paraId="3BA0DE47"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257C0DC1" w14:textId="77777777" w:rsidR="00173961" w:rsidRPr="007C43D6" w:rsidRDefault="00173961" w:rsidP="00173961">
      <w:pPr>
        <w:spacing w:after="0" w:line="240" w:lineRule="auto"/>
        <w:rPr>
          <w:rFonts w:ascii="Arial" w:hAnsi="Arial" w:cs="Arial"/>
          <w:sz w:val="24"/>
          <w:szCs w:val="24"/>
        </w:rPr>
      </w:pPr>
    </w:p>
    <w:p w14:paraId="2328754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HSC PDHPE (2017, 8 de mayo). </w:t>
      </w:r>
      <w:r w:rsidRPr="007C43D6">
        <w:rPr>
          <w:rFonts w:ascii="Arial" w:hAnsi="Arial" w:cs="Arial"/>
          <w:i/>
          <w:iCs/>
          <w:sz w:val="24"/>
          <w:szCs w:val="24"/>
          <w:lang w:val="en-US"/>
        </w:rPr>
        <w:t>Planning a training year (periodisation)</w:t>
      </w:r>
      <w:r w:rsidRPr="007C43D6">
        <w:rPr>
          <w:rFonts w:ascii="Arial" w:hAnsi="Arial" w:cs="Arial"/>
          <w:sz w:val="24"/>
          <w:szCs w:val="24"/>
          <w:lang w:val="en-US"/>
        </w:rPr>
        <w:t xml:space="preserve"> [Archivo de video]. </w:t>
      </w:r>
      <w:r w:rsidRPr="007C43D6">
        <w:rPr>
          <w:rFonts w:ascii="Arial" w:hAnsi="Arial" w:cs="Arial"/>
          <w:sz w:val="24"/>
          <w:szCs w:val="24"/>
        </w:rPr>
        <w:t>Recuperado de https://www.youtube.com/watch?v=qSlCPI6giHY</w:t>
      </w:r>
    </w:p>
    <w:p w14:paraId="622858FE" w14:textId="77777777" w:rsidR="00173961" w:rsidRPr="007C43D6" w:rsidRDefault="00173961" w:rsidP="00173961">
      <w:pPr>
        <w:spacing w:after="0" w:line="240" w:lineRule="auto"/>
        <w:ind w:left="720" w:hanging="720"/>
        <w:rPr>
          <w:rFonts w:ascii="Arial" w:hAnsi="Arial" w:cs="Arial"/>
          <w:sz w:val="24"/>
          <w:szCs w:val="24"/>
        </w:rPr>
      </w:pPr>
    </w:p>
    <w:p w14:paraId="40EB028F" w14:textId="77777777" w:rsidR="00173961" w:rsidRPr="007C43D6" w:rsidRDefault="00173961" w:rsidP="00173961">
      <w:pPr>
        <w:spacing w:after="0" w:line="240" w:lineRule="auto"/>
        <w:ind w:left="720" w:hanging="720"/>
        <w:rPr>
          <w:rFonts w:ascii="Arial" w:hAnsi="Arial" w:cs="Arial"/>
          <w:sz w:val="24"/>
          <w:szCs w:val="24"/>
        </w:rPr>
      </w:pPr>
      <w:r w:rsidRPr="007F1D4B">
        <w:rPr>
          <w:rFonts w:ascii="Arial" w:hAnsi="Arial" w:cs="Arial"/>
          <w:sz w:val="24"/>
          <w:szCs w:val="24"/>
          <w:lang w:val="en-US"/>
        </w:rPr>
        <w:t xml:space="preserve">Kraker, K. (2016, 6 de mayo). </w:t>
      </w:r>
      <w:r w:rsidRPr="007C43D6">
        <w:rPr>
          <w:rFonts w:ascii="Arial" w:hAnsi="Arial" w:cs="Arial"/>
          <w:i/>
          <w:iCs/>
          <w:sz w:val="24"/>
          <w:szCs w:val="24"/>
          <w:lang w:val="en-US"/>
        </w:rPr>
        <w:t>What is periodization? (linear, dup, block explained)</w:t>
      </w:r>
      <w:r w:rsidRPr="007C43D6">
        <w:rPr>
          <w:rFonts w:ascii="Arial" w:hAnsi="Arial" w:cs="Arial"/>
          <w:sz w:val="24"/>
          <w:szCs w:val="24"/>
          <w:lang w:val="en-US"/>
        </w:rPr>
        <w:t xml:space="preserve"> [Archivo de video]. </w:t>
      </w:r>
      <w:r w:rsidRPr="007C43D6">
        <w:rPr>
          <w:rFonts w:ascii="Arial" w:hAnsi="Arial" w:cs="Arial"/>
          <w:sz w:val="24"/>
          <w:szCs w:val="24"/>
        </w:rPr>
        <w:t>Recuperado de https://www.youtube.com/watch?v=rX7r8Nnyf1E&amp;t=24s</w:t>
      </w:r>
    </w:p>
    <w:p w14:paraId="12CDEC36" w14:textId="77777777" w:rsidR="00173961" w:rsidRPr="007C43D6" w:rsidRDefault="00173961" w:rsidP="00173961">
      <w:pPr>
        <w:spacing w:after="0" w:line="240" w:lineRule="auto"/>
        <w:ind w:left="720" w:hanging="720"/>
        <w:rPr>
          <w:rFonts w:ascii="Arial" w:hAnsi="Arial" w:cs="Arial"/>
          <w:sz w:val="24"/>
          <w:szCs w:val="24"/>
        </w:rPr>
      </w:pPr>
    </w:p>
    <w:p w14:paraId="00EB994E"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Zourdos, M., &amp; The SBS Academy (productor). (2018, 8 de enero). </w:t>
      </w:r>
      <w:r w:rsidRPr="007C43D6">
        <w:rPr>
          <w:rFonts w:ascii="Arial" w:hAnsi="Arial" w:cs="Arial"/>
          <w:i/>
          <w:iCs/>
          <w:sz w:val="24"/>
          <w:szCs w:val="24"/>
        </w:rPr>
        <w:t>Macro, meso and micro cycles</w:t>
      </w:r>
      <w:r w:rsidRPr="007C43D6">
        <w:rPr>
          <w:rFonts w:ascii="Arial" w:hAnsi="Arial" w:cs="Arial"/>
          <w:sz w:val="24"/>
          <w:szCs w:val="24"/>
        </w:rPr>
        <w:t xml:space="preserve"> [Archivo de video]. Recuperado de https://www.youtube.com/watch?v=2-z_QjkTM4M</w:t>
      </w:r>
    </w:p>
    <w:p w14:paraId="6964F5F6" w14:textId="77777777" w:rsidR="00173961" w:rsidRPr="007C43D6" w:rsidRDefault="00173961" w:rsidP="00173961">
      <w:pPr>
        <w:spacing w:after="0" w:line="240" w:lineRule="auto"/>
        <w:rPr>
          <w:rFonts w:ascii="Arial" w:hAnsi="Arial" w:cs="Arial"/>
          <w:sz w:val="24"/>
          <w:szCs w:val="24"/>
        </w:rPr>
      </w:pPr>
    </w:p>
    <w:p w14:paraId="613CDA26"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7689CBCD" w14:textId="77777777" w:rsidR="00173961" w:rsidRPr="007C43D6" w:rsidRDefault="00173961" w:rsidP="00173961">
      <w:pPr>
        <w:spacing w:after="0" w:line="240" w:lineRule="auto"/>
        <w:rPr>
          <w:rFonts w:ascii="Arial" w:hAnsi="Arial" w:cs="Arial"/>
          <w:sz w:val="24"/>
          <w:szCs w:val="24"/>
        </w:rPr>
      </w:pPr>
    </w:p>
    <w:p w14:paraId="1F5C7C2C"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3A1471D6" w14:textId="77777777" w:rsidR="00173961" w:rsidRPr="007C43D6" w:rsidRDefault="00173961" w:rsidP="00173961">
      <w:pPr>
        <w:spacing w:after="0" w:line="240" w:lineRule="auto"/>
        <w:rPr>
          <w:rFonts w:ascii="Arial" w:hAnsi="Arial" w:cs="Arial"/>
          <w:sz w:val="24"/>
          <w:szCs w:val="24"/>
        </w:rPr>
      </w:pPr>
    </w:p>
    <w:p w14:paraId="3D5FEE04" w14:textId="77777777" w:rsidR="00173961" w:rsidRPr="007C43D6" w:rsidRDefault="00173961" w:rsidP="00173961">
      <w:pPr>
        <w:spacing w:after="0" w:line="240" w:lineRule="auto"/>
        <w:ind w:left="1440" w:firstLine="720"/>
        <w:rPr>
          <w:rFonts w:ascii="Arial" w:hAnsi="Arial" w:cs="Arial"/>
          <w:b/>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sz w:val="24"/>
          <w:szCs w:val="24"/>
        </w:rPr>
        <w:t>Periodización táctica vs. modelo integrado:</w:t>
      </w:r>
    </w:p>
    <w:p w14:paraId="243AF00A" w14:textId="77777777" w:rsidR="00173961" w:rsidRPr="007C43D6" w:rsidRDefault="00000000" w:rsidP="00173961">
      <w:pPr>
        <w:spacing w:after="0" w:line="240" w:lineRule="auto"/>
        <w:ind w:left="2880"/>
        <w:rPr>
          <w:rFonts w:ascii="Arial" w:hAnsi="Arial" w:cs="Arial"/>
          <w:b/>
          <w:bCs/>
          <w:i/>
          <w:iCs/>
          <w:sz w:val="24"/>
          <w:szCs w:val="24"/>
        </w:rPr>
      </w:pPr>
      <w:hyperlink r:id="rId8" w:history="1">
        <w:r w:rsidR="00173961" w:rsidRPr="007C43D6">
          <w:rPr>
            <w:rStyle w:val="Hyperlink"/>
            <w:rFonts w:ascii="Arial" w:hAnsi="Arial" w:cs="Arial"/>
            <w:b/>
            <w:bCs/>
            <w:i/>
            <w:iCs/>
            <w:sz w:val="24"/>
            <w:szCs w:val="24"/>
          </w:rPr>
          <w:t>https://www.martiperarnau.com/periodizacion-tactica-vs-modelo-integrado/</w:t>
        </w:r>
      </w:hyperlink>
    </w:p>
    <w:p w14:paraId="04176848" w14:textId="77777777" w:rsidR="00173961" w:rsidRPr="007C43D6" w:rsidRDefault="00173961" w:rsidP="00173961">
      <w:pPr>
        <w:spacing w:after="0" w:line="240" w:lineRule="auto"/>
        <w:rPr>
          <w:rFonts w:ascii="Arial" w:hAnsi="Arial" w:cs="Arial"/>
          <w:sz w:val="24"/>
          <w:szCs w:val="24"/>
        </w:rPr>
      </w:pPr>
    </w:p>
    <w:p w14:paraId="110851EC" w14:textId="77777777" w:rsidR="00173961" w:rsidRPr="007C43D6" w:rsidRDefault="00173961" w:rsidP="000C4E1F">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sz w:val="24"/>
          <w:szCs w:val="24"/>
        </w:rPr>
        <w:t>Planificación y periodización del entrenamiento deportivo:</w:t>
      </w:r>
    </w:p>
    <w:p w14:paraId="073B9451" w14:textId="33ACEB1B" w:rsidR="00173961" w:rsidRPr="007C43D6" w:rsidRDefault="00000000" w:rsidP="000C4E1F">
      <w:pPr>
        <w:spacing w:after="0" w:line="240" w:lineRule="auto"/>
        <w:ind w:left="2880"/>
        <w:rPr>
          <w:rFonts w:ascii="Arial" w:hAnsi="Arial" w:cs="Arial"/>
          <w:b/>
          <w:bCs/>
          <w:i/>
          <w:iCs/>
          <w:sz w:val="24"/>
          <w:szCs w:val="24"/>
        </w:rPr>
      </w:pPr>
      <w:hyperlink r:id="rId9" w:history="1">
        <w:r w:rsidR="000C4E1F" w:rsidRPr="00FE124D">
          <w:rPr>
            <w:rStyle w:val="Hyperlink"/>
            <w:rFonts w:ascii="Arial" w:hAnsi="Arial" w:cs="Arial"/>
            <w:b/>
            <w:bCs/>
            <w:i/>
            <w:iCs/>
            <w:sz w:val="24"/>
            <w:szCs w:val="24"/>
          </w:rPr>
          <w:t>http://www.deportes.uady.mx/recursos/planifientrena.pdf</w:t>
        </w:r>
      </w:hyperlink>
    </w:p>
    <w:p w14:paraId="13B5A924" w14:textId="77777777" w:rsidR="00173961" w:rsidRPr="007C43D6" w:rsidRDefault="00173961" w:rsidP="00173961">
      <w:pPr>
        <w:spacing w:after="0" w:line="240" w:lineRule="auto"/>
        <w:rPr>
          <w:rFonts w:ascii="Arial" w:hAnsi="Arial" w:cs="Arial"/>
          <w:sz w:val="24"/>
          <w:szCs w:val="24"/>
        </w:rPr>
      </w:pPr>
    </w:p>
    <w:p w14:paraId="3B268905" w14:textId="77777777" w:rsidR="00173961" w:rsidRPr="007C43D6" w:rsidRDefault="00173961" w:rsidP="00173961">
      <w:pPr>
        <w:spacing w:after="0" w:line="240" w:lineRule="auto"/>
        <w:ind w:left="2880" w:hanging="720"/>
        <w:rPr>
          <w:rFonts w:ascii="Arial" w:hAnsi="Arial" w:cs="Arial"/>
          <w:b/>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sz w:val="24"/>
          <w:szCs w:val="24"/>
        </w:rPr>
        <w:t xml:space="preserve">La preparación física integrada para la pre-temporada en el fútbol: </w:t>
      </w:r>
      <w:hyperlink r:id="rId10" w:history="1">
        <w:r w:rsidRPr="007C43D6">
          <w:rPr>
            <w:rStyle w:val="Hyperlink"/>
            <w:rFonts w:ascii="Arial" w:hAnsi="Arial" w:cs="Arial"/>
            <w:b/>
            <w:i/>
            <w:iCs/>
            <w:sz w:val="24"/>
            <w:szCs w:val="24"/>
          </w:rPr>
          <w:t>http://bibliotecadigital.univalle.edu.co/bitstream/10893/9391/1/3484-0510919.pdf</w:t>
        </w:r>
      </w:hyperlink>
    </w:p>
    <w:p w14:paraId="50634E78" w14:textId="77777777" w:rsidR="00173961" w:rsidRPr="007C43D6" w:rsidRDefault="00173961" w:rsidP="00173961">
      <w:pPr>
        <w:spacing w:after="0" w:line="240" w:lineRule="auto"/>
        <w:rPr>
          <w:rFonts w:ascii="Arial" w:hAnsi="Arial" w:cs="Arial"/>
          <w:sz w:val="24"/>
          <w:szCs w:val="24"/>
        </w:rPr>
      </w:pPr>
    </w:p>
    <w:p w14:paraId="0CC640A4" w14:textId="77777777" w:rsidR="00173961" w:rsidRPr="007C43D6" w:rsidRDefault="00173961" w:rsidP="00173961">
      <w:pPr>
        <w:spacing w:after="0" w:line="240" w:lineRule="auto"/>
        <w:ind w:left="2880" w:hanging="720"/>
        <w:rPr>
          <w:rFonts w:ascii="Arial" w:hAnsi="Arial" w:cs="Arial"/>
          <w:b/>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sz w:val="24"/>
          <w:szCs w:val="24"/>
        </w:rPr>
        <w:t>Nuevos modelos de entrenamiento en el fútbol:</w:t>
      </w:r>
    </w:p>
    <w:p w14:paraId="2CAA8E66" w14:textId="77777777" w:rsidR="00173961" w:rsidRPr="007C43D6" w:rsidRDefault="00000000" w:rsidP="00173961">
      <w:pPr>
        <w:spacing w:after="0" w:line="240" w:lineRule="auto"/>
        <w:ind w:left="2880"/>
        <w:rPr>
          <w:rFonts w:ascii="Arial" w:hAnsi="Arial" w:cs="Arial"/>
          <w:b/>
          <w:bCs/>
          <w:i/>
          <w:iCs/>
          <w:sz w:val="24"/>
          <w:szCs w:val="24"/>
        </w:rPr>
      </w:pPr>
      <w:hyperlink r:id="rId11" w:history="1">
        <w:r w:rsidR="00173961" w:rsidRPr="007C43D6">
          <w:rPr>
            <w:rStyle w:val="Hyperlink"/>
            <w:rFonts w:ascii="Arial" w:hAnsi="Arial" w:cs="Arial"/>
            <w:b/>
            <w:bCs/>
            <w:i/>
            <w:iCs/>
            <w:sz w:val="24"/>
            <w:szCs w:val="24"/>
          </w:rPr>
          <w:t>https://buleria.unileon.es/bitstream/handle/10612/6763/UNANUA%20IRAOLA_ION%20ANDER_2016_GCAFD.pdf?sequence=1</w:t>
        </w:r>
      </w:hyperlink>
    </w:p>
    <w:p w14:paraId="2625A916" w14:textId="77777777" w:rsidR="00173961" w:rsidRPr="007C43D6" w:rsidRDefault="00173961" w:rsidP="00173961">
      <w:pPr>
        <w:spacing w:after="0" w:line="240" w:lineRule="auto"/>
        <w:rPr>
          <w:rFonts w:ascii="Arial" w:hAnsi="Arial" w:cs="Arial"/>
          <w:sz w:val="24"/>
          <w:szCs w:val="24"/>
        </w:rPr>
      </w:pPr>
    </w:p>
    <w:p w14:paraId="0DD47628" w14:textId="77777777" w:rsidR="00173961" w:rsidRPr="007C43D6" w:rsidRDefault="00173961" w:rsidP="00173961">
      <w:pPr>
        <w:spacing w:after="0" w:line="240" w:lineRule="auto"/>
        <w:ind w:left="1440" w:firstLine="720"/>
        <w:rPr>
          <w:rFonts w:ascii="Arial" w:hAnsi="Arial" w:cs="Arial"/>
          <w:b/>
          <w:sz w:val="24"/>
          <w:szCs w:val="24"/>
        </w:rPr>
      </w:pPr>
      <w:r w:rsidRPr="007C43D6">
        <w:rPr>
          <w:rFonts w:ascii="Arial" w:hAnsi="Arial" w:cs="Arial"/>
          <w:sz w:val="24"/>
          <w:szCs w:val="24"/>
        </w:rPr>
        <w:t>e.</w:t>
      </w:r>
      <w:r w:rsidRPr="007C43D6">
        <w:rPr>
          <w:rFonts w:ascii="Arial" w:hAnsi="Arial" w:cs="Arial"/>
          <w:sz w:val="24"/>
          <w:szCs w:val="24"/>
        </w:rPr>
        <w:tab/>
      </w:r>
      <w:r w:rsidRPr="007C43D6">
        <w:rPr>
          <w:rFonts w:ascii="Arial" w:hAnsi="Arial" w:cs="Arial"/>
          <w:b/>
          <w:sz w:val="24"/>
          <w:szCs w:val="24"/>
        </w:rPr>
        <w:t>El proceso de entrenamiento en el fútbol:</w:t>
      </w:r>
    </w:p>
    <w:p w14:paraId="2AC582BF" w14:textId="77777777" w:rsidR="00173961" w:rsidRPr="007C43D6" w:rsidRDefault="00000000" w:rsidP="00173961">
      <w:pPr>
        <w:spacing w:after="0" w:line="240" w:lineRule="auto"/>
        <w:ind w:left="2880"/>
        <w:rPr>
          <w:rFonts w:ascii="Arial" w:hAnsi="Arial" w:cs="Arial"/>
          <w:b/>
          <w:bCs/>
          <w:i/>
          <w:iCs/>
          <w:sz w:val="24"/>
          <w:szCs w:val="24"/>
        </w:rPr>
      </w:pPr>
      <w:hyperlink r:id="rId12" w:history="1">
        <w:r w:rsidR="00173961" w:rsidRPr="007C43D6">
          <w:rPr>
            <w:rStyle w:val="Hyperlink"/>
            <w:rFonts w:ascii="Arial" w:hAnsi="Arial" w:cs="Arial"/>
            <w:b/>
            <w:bCs/>
            <w:i/>
            <w:iCs/>
            <w:sz w:val="24"/>
            <w:szCs w:val="24"/>
          </w:rPr>
          <w:t>http://www.albertroca.com/wp-content/uploads/2008/12/procesoentrenamientofutbol-albert-roca.pdf</w:t>
        </w:r>
      </w:hyperlink>
    </w:p>
    <w:p w14:paraId="7635A549" w14:textId="77777777" w:rsidR="00173961" w:rsidRPr="007C43D6" w:rsidRDefault="00173961" w:rsidP="00173961">
      <w:pPr>
        <w:spacing w:after="0" w:line="240" w:lineRule="auto"/>
        <w:rPr>
          <w:rFonts w:ascii="Arial" w:hAnsi="Arial" w:cs="Arial"/>
          <w:sz w:val="24"/>
          <w:szCs w:val="24"/>
        </w:rPr>
      </w:pPr>
    </w:p>
    <w:p w14:paraId="0312E1CD" w14:textId="77777777" w:rsidR="00173961" w:rsidRPr="007C43D6" w:rsidRDefault="00173961" w:rsidP="00173961">
      <w:pPr>
        <w:spacing w:after="0" w:line="240" w:lineRule="auto"/>
        <w:rPr>
          <w:rFonts w:ascii="Arial" w:hAnsi="Arial" w:cs="Arial"/>
          <w:sz w:val="24"/>
          <w:szCs w:val="24"/>
          <w:lang w:val="en-US"/>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lang w:val="en-US"/>
        </w:rPr>
        <w:t>2.</w:t>
      </w:r>
      <w:r w:rsidRPr="007C43D6">
        <w:rPr>
          <w:rFonts w:ascii="Arial" w:hAnsi="Arial" w:cs="Arial"/>
          <w:sz w:val="24"/>
          <w:szCs w:val="24"/>
          <w:lang w:val="en-US"/>
        </w:rPr>
        <w:tab/>
        <w:t>Asociaciones, Organizaciones y Sociedades:</w:t>
      </w:r>
    </w:p>
    <w:p w14:paraId="066D27C1" w14:textId="77777777" w:rsidR="00173961" w:rsidRPr="007C43D6" w:rsidRDefault="00173961" w:rsidP="00173961">
      <w:pPr>
        <w:spacing w:after="0" w:line="240" w:lineRule="auto"/>
        <w:rPr>
          <w:rFonts w:ascii="Arial" w:hAnsi="Arial" w:cs="Arial"/>
          <w:sz w:val="24"/>
          <w:szCs w:val="24"/>
          <w:lang w:val="en-US"/>
        </w:rPr>
      </w:pPr>
    </w:p>
    <w:p w14:paraId="249AC606" w14:textId="77777777" w:rsidR="00173961" w:rsidRPr="007C43D6" w:rsidRDefault="00173961" w:rsidP="00173961">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a.</w:t>
      </w:r>
      <w:r w:rsidRPr="007C43D6">
        <w:rPr>
          <w:rFonts w:ascii="Arial" w:hAnsi="Arial" w:cs="Arial"/>
          <w:sz w:val="24"/>
          <w:szCs w:val="24"/>
          <w:lang w:val="en-US"/>
        </w:rPr>
        <w:tab/>
      </w:r>
      <w:r w:rsidRPr="007C43D6">
        <w:rPr>
          <w:rFonts w:ascii="Arial" w:hAnsi="Arial" w:cs="Arial"/>
          <w:b/>
          <w:bCs/>
          <w:sz w:val="24"/>
          <w:szCs w:val="24"/>
          <w:lang w:val="en-US"/>
        </w:rPr>
        <w:t>National Strength and Conditioning Association (NSCA):</w:t>
      </w:r>
      <w:r w:rsidRPr="007C43D6">
        <w:rPr>
          <w:rFonts w:ascii="Arial" w:hAnsi="Arial" w:cs="Arial"/>
          <w:sz w:val="24"/>
          <w:szCs w:val="24"/>
          <w:lang w:val="en-US"/>
        </w:rPr>
        <w:t xml:space="preserve"> </w:t>
      </w:r>
      <w:hyperlink r:id="rId13" w:history="1">
        <w:r w:rsidRPr="007C43D6">
          <w:rPr>
            <w:rStyle w:val="Hyperlink"/>
            <w:rFonts w:ascii="Arial" w:hAnsi="Arial" w:cs="Arial"/>
            <w:b/>
            <w:bCs/>
            <w:i/>
            <w:iCs/>
            <w:sz w:val="24"/>
            <w:szCs w:val="24"/>
            <w:lang w:val="en-US"/>
          </w:rPr>
          <w:t>https://www.nsca.com/</w:t>
        </w:r>
      </w:hyperlink>
    </w:p>
    <w:p w14:paraId="60AB9368" w14:textId="77777777" w:rsidR="00173961" w:rsidRPr="007C43D6" w:rsidRDefault="00173961" w:rsidP="00173961">
      <w:pPr>
        <w:spacing w:after="0" w:line="240" w:lineRule="auto"/>
        <w:ind w:left="2880" w:hanging="720"/>
        <w:rPr>
          <w:rStyle w:val="Hyperlink"/>
          <w:rFonts w:ascii="Arial" w:hAnsi="Arial" w:cs="Arial"/>
          <w:lang w:val="en-US"/>
        </w:rPr>
      </w:pPr>
      <w:r w:rsidRPr="007C43D6">
        <w:rPr>
          <w:rFonts w:ascii="Arial" w:hAnsi="Arial" w:cs="Arial"/>
          <w:sz w:val="24"/>
          <w:szCs w:val="24"/>
          <w:lang w:val="en-US"/>
        </w:rPr>
        <w:t>b.</w:t>
      </w:r>
      <w:r w:rsidRPr="007C43D6">
        <w:rPr>
          <w:rFonts w:ascii="Arial" w:hAnsi="Arial" w:cs="Arial"/>
          <w:sz w:val="24"/>
          <w:szCs w:val="24"/>
          <w:lang w:val="en-US"/>
        </w:rPr>
        <w:tab/>
      </w:r>
      <w:r w:rsidRPr="007C43D6">
        <w:rPr>
          <w:rFonts w:ascii="Arial" w:hAnsi="Arial" w:cs="Arial"/>
          <w:b/>
          <w:bCs/>
          <w:sz w:val="24"/>
          <w:szCs w:val="24"/>
          <w:lang w:val="en-US"/>
        </w:rPr>
        <w:t>National Athletic Trainers' Association (NATA):</w:t>
      </w:r>
      <w:r w:rsidRPr="007C43D6">
        <w:rPr>
          <w:rFonts w:ascii="Arial" w:hAnsi="Arial" w:cs="Arial"/>
          <w:sz w:val="24"/>
          <w:szCs w:val="24"/>
          <w:lang w:val="en-US"/>
        </w:rPr>
        <w:t xml:space="preserve"> </w:t>
      </w:r>
      <w:hyperlink r:id="rId14" w:history="1">
        <w:r w:rsidRPr="007C43D6">
          <w:rPr>
            <w:rStyle w:val="Hyperlink"/>
            <w:rFonts w:ascii="Arial" w:hAnsi="Arial" w:cs="Arial"/>
            <w:b/>
            <w:bCs/>
            <w:i/>
            <w:iCs/>
            <w:sz w:val="24"/>
            <w:szCs w:val="24"/>
            <w:lang w:val="en-US"/>
          </w:rPr>
          <w:t>https://www.nata.org/</w:t>
        </w:r>
      </w:hyperlink>
    </w:p>
    <w:p w14:paraId="3142F96D" w14:textId="77777777" w:rsidR="00173961" w:rsidRPr="007C43D6" w:rsidRDefault="00173961" w:rsidP="00173961">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c.</w:t>
      </w:r>
      <w:r w:rsidRPr="007C43D6">
        <w:rPr>
          <w:rFonts w:ascii="Arial" w:hAnsi="Arial" w:cs="Arial"/>
          <w:sz w:val="24"/>
          <w:szCs w:val="24"/>
          <w:lang w:val="en-US"/>
        </w:rPr>
        <w:tab/>
      </w:r>
      <w:r w:rsidRPr="007C43D6">
        <w:rPr>
          <w:rFonts w:ascii="Arial" w:hAnsi="Arial" w:cs="Arial"/>
          <w:b/>
          <w:bCs/>
          <w:sz w:val="24"/>
          <w:szCs w:val="24"/>
          <w:lang w:val="en-US"/>
        </w:rPr>
        <w:t xml:space="preserve">American College of Sports Medicine (ACSM): </w:t>
      </w:r>
      <w:hyperlink r:id="rId15" w:history="1">
        <w:r w:rsidRPr="007C43D6">
          <w:rPr>
            <w:rStyle w:val="Hyperlink"/>
            <w:rFonts w:ascii="Arial" w:hAnsi="Arial" w:cs="Arial"/>
            <w:b/>
            <w:bCs/>
            <w:i/>
            <w:iCs/>
            <w:sz w:val="24"/>
            <w:szCs w:val="24"/>
            <w:lang w:val="en-US"/>
          </w:rPr>
          <w:t>https://www.acsm.org/</w:t>
        </w:r>
      </w:hyperlink>
    </w:p>
    <w:p w14:paraId="71679752" w14:textId="77777777" w:rsidR="00173961" w:rsidRPr="007C43D6" w:rsidRDefault="00173961" w:rsidP="00173961">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d.</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r w:rsidRPr="007C43D6">
        <w:rPr>
          <w:rFonts w:ascii="Arial" w:hAnsi="Arial" w:cs="Arial"/>
          <w:b/>
          <w:bCs/>
          <w:sz w:val="24"/>
          <w:szCs w:val="24"/>
          <w:u w:val="single"/>
          <w:lang w:val="en-US"/>
        </w:rPr>
        <w:t>Inglés</w:t>
      </w:r>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6" w:history="1">
        <w:r w:rsidRPr="007C43D6">
          <w:rPr>
            <w:rStyle w:val="Hyperlink"/>
            <w:rFonts w:ascii="Arial" w:hAnsi="Arial" w:cs="Arial"/>
            <w:b/>
            <w:bCs/>
            <w:i/>
            <w:iCs/>
            <w:sz w:val="24"/>
            <w:szCs w:val="24"/>
            <w:lang w:val="en-US"/>
          </w:rPr>
          <w:t>https://www.gssiweb.org/en</w:t>
        </w:r>
      </w:hyperlink>
    </w:p>
    <w:p w14:paraId="2E2524FE" w14:textId="77777777" w:rsidR="00173961" w:rsidRPr="007C43D6" w:rsidRDefault="00173961" w:rsidP="00173961">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r w:rsidRPr="007C43D6">
        <w:rPr>
          <w:rFonts w:ascii="Arial" w:hAnsi="Arial" w:cs="Arial"/>
          <w:b/>
          <w:bCs/>
          <w:sz w:val="24"/>
          <w:szCs w:val="24"/>
          <w:u w:val="single"/>
          <w:lang w:val="en-US"/>
        </w:rPr>
        <w:t>Español</w:t>
      </w:r>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7" w:history="1">
        <w:r w:rsidRPr="007C43D6">
          <w:rPr>
            <w:rStyle w:val="Hyperlink"/>
            <w:rFonts w:ascii="Arial" w:hAnsi="Arial" w:cs="Arial"/>
            <w:b/>
            <w:bCs/>
            <w:i/>
            <w:iCs/>
            <w:sz w:val="24"/>
            <w:szCs w:val="24"/>
            <w:lang w:val="en-US"/>
          </w:rPr>
          <w:t>https://www.gssiweb.org/latam</w:t>
        </w:r>
      </w:hyperlink>
    </w:p>
    <w:p w14:paraId="6208F605" w14:textId="77777777" w:rsidR="00173961" w:rsidRPr="007C43D6" w:rsidRDefault="00173961" w:rsidP="00173961">
      <w:pPr>
        <w:spacing w:after="0" w:line="240" w:lineRule="auto"/>
        <w:rPr>
          <w:rFonts w:ascii="Arial" w:hAnsi="Arial" w:cs="Arial"/>
          <w:b/>
          <w:sz w:val="24"/>
          <w:szCs w:val="24"/>
          <w:lang w:val="en-US"/>
        </w:rPr>
      </w:pPr>
    </w:p>
    <w:p w14:paraId="0CD2FE2D" w14:textId="77777777" w:rsidR="00173961" w:rsidRPr="007C43D6" w:rsidRDefault="00173961" w:rsidP="00173961">
      <w:pPr>
        <w:spacing w:after="0" w:line="240" w:lineRule="auto"/>
        <w:rPr>
          <w:rFonts w:ascii="Arial" w:hAnsi="Arial" w:cs="Arial"/>
          <w:b/>
          <w:sz w:val="24"/>
          <w:szCs w:val="24"/>
          <w:lang w:val="en-US"/>
        </w:rPr>
      </w:pPr>
      <w:r w:rsidRPr="007C43D6">
        <w:rPr>
          <w:rFonts w:ascii="Arial" w:hAnsi="Arial" w:cs="Arial"/>
          <w:b/>
          <w:sz w:val="24"/>
          <w:szCs w:val="24"/>
          <w:lang w:val="en-US"/>
        </w:rPr>
        <w:t>IX.</w:t>
      </w:r>
      <w:r w:rsidRPr="007C43D6">
        <w:rPr>
          <w:rFonts w:ascii="Arial" w:hAnsi="Arial" w:cs="Arial"/>
          <w:b/>
          <w:sz w:val="24"/>
          <w:szCs w:val="24"/>
          <w:lang w:val="en-US"/>
        </w:rPr>
        <w:tab/>
        <w:t>BIBLIOGRAFÍA</w:t>
      </w:r>
    </w:p>
    <w:p w14:paraId="156DCE74" w14:textId="77777777" w:rsidR="00173961" w:rsidRPr="007C43D6" w:rsidRDefault="00173961" w:rsidP="00173961">
      <w:pPr>
        <w:spacing w:after="0" w:line="240" w:lineRule="auto"/>
        <w:rPr>
          <w:rFonts w:ascii="Arial" w:hAnsi="Arial" w:cs="Arial"/>
          <w:sz w:val="24"/>
          <w:szCs w:val="24"/>
          <w:lang w:val="en-US"/>
        </w:rPr>
      </w:pPr>
    </w:p>
    <w:p w14:paraId="30960445" w14:textId="77777777" w:rsidR="00173961" w:rsidRPr="007C43D6" w:rsidRDefault="00173961" w:rsidP="00173961">
      <w:pPr>
        <w:spacing w:after="0" w:line="240" w:lineRule="auto"/>
        <w:rPr>
          <w:rFonts w:ascii="Arial" w:hAnsi="Arial" w:cs="Arial"/>
          <w:b/>
          <w:sz w:val="24"/>
          <w:szCs w:val="24"/>
          <w:lang w:val="en-US"/>
        </w:rPr>
      </w:pPr>
      <w:r w:rsidRPr="007C43D6">
        <w:rPr>
          <w:rFonts w:ascii="Arial" w:hAnsi="Arial" w:cs="Arial"/>
          <w:sz w:val="24"/>
          <w:szCs w:val="24"/>
          <w:lang w:val="en-US"/>
        </w:rPr>
        <w:tab/>
      </w:r>
      <w:r w:rsidRPr="007C43D6">
        <w:rPr>
          <w:rFonts w:ascii="Arial" w:hAnsi="Arial" w:cs="Arial"/>
          <w:b/>
          <w:sz w:val="24"/>
          <w:szCs w:val="24"/>
          <w:lang w:val="en-US"/>
        </w:rPr>
        <w:t>A.</w:t>
      </w:r>
      <w:r w:rsidRPr="007C43D6">
        <w:rPr>
          <w:rFonts w:ascii="Arial" w:hAnsi="Arial" w:cs="Arial"/>
          <w:b/>
          <w:sz w:val="24"/>
          <w:szCs w:val="24"/>
          <w:lang w:val="en-US"/>
        </w:rPr>
        <w:tab/>
        <w:t>Libros</w:t>
      </w:r>
    </w:p>
    <w:p w14:paraId="062E9387" w14:textId="77777777" w:rsidR="00173961" w:rsidRPr="007C43D6" w:rsidRDefault="00173961" w:rsidP="00173961">
      <w:pPr>
        <w:spacing w:after="0" w:line="240" w:lineRule="auto"/>
        <w:rPr>
          <w:rFonts w:ascii="Arial" w:hAnsi="Arial" w:cs="Arial"/>
          <w:sz w:val="24"/>
          <w:szCs w:val="24"/>
          <w:lang w:val="en-US"/>
        </w:rPr>
      </w:pPr>
    </w:p>
    <w:p w14:paraId="43DE47F5"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Bompa, T., Blumenstein, B., Hoffmann, J., Howell, S., &amp; Orbach, I. (Eds.), (2019). </w:t>
      </w:r>
      <w:r w:rsidRPr="007C43D6">
        <w:rPr>
          <w:rFonts w:ascii="Arial" w:hAnsi="Arial" w:cs="Arial"/>
          <w:i/>
          <w:iCs/>
          <w:sz w:val="24"/>
          <w:szCs w:val="24"/>
          <w:lang w:val="en-US"/>
        </w:rPr>
        <w:t xml:space="preserve">Integrated periodization in sports training &amp; athletic development: Combining </w:t>
      </w:r>
      <w:r w:rsidRPr="007C43D6">
        <w:rPr>
          <w:rFonts w:ascii="Arial" w:hAnsi="Arial" w:cs="Arial"/>
          <w:i/>
          <w:iCs/>
          <w:sz w:val="24"/>
          <w:szCs w:val="24"/>
          <w:lang w:val="en-US"/>
        </w:rPr>
        <w:lastRenderedPageBreak/>
        <w:t>training methodology, sports psychology, and nutrition to optimize performance</w:t>
      </w:r>
      <w:r w:rsidRPr="007C43D6">
        <w:rPr>
          <w:rFonts w:ascii="Arial" w:hAnsi="Arial" w:cs="Arial"/>
          <w:sz w:val="24"/>
          <w:szCs w:val="24"/>
          <w:lang w:val="en-US"/>
        </w:rPr>
        <w:t>. UK: Meyer &amp; Meyer Sports (UK) Ltd.</w:t>
      </w:r>
    </w:p>
    <w:p w14:paraId="417B5865" w14:textId="77777777" w:rsidR="00173961" w:rsidRPr="007C43D6" w:rsidRDefault="00173961" w:rsidP="00173961">
      <w:pPr>
        <w:spacing w:after="0" w:line="240" w:lineRule="auto"/>
        <w:ind w:left="720" w:hanging="720"/>
        <w:rPr>
          <w:rFonts w:ascii="Arial" w:hAnsi="Arial" w:cs="Arial"/>
          <w:lang w:val="en-US"/>
        </w:rPr>
      </w:pPr>
    </w:p>
    <w:p w14:paraId="33FB0517" w14:textId="77777777" w:rsidR="00173961" w:rsidRPr="007C43D6" w:rsidRDefault="00173961" w:rsidP="00173961">
      <w:pPr>
        <w:spacing w:after="0" w:line="240" w:lineRule="auto"/>
        <w:ind w:left="720" w:hanging="720"/>
        <w:rPr>
          <w:rFonts w:ascii="Arial" w:hAnsi="Arial" w:cs="Arial"/>
          <w:lang w:val="en-US"/>
        </w:rPr>
      </w:pPr>
      <w:r w:rsidRPr="007C43D6">
        <w:rPr>
          <w:rFonts w:ascii="Arial" w:hAnsi="Arial" w:cs="Arial"/>
          <w:sz w:val="24"/>
          <w:szCs w:val="24"/>
          <w:lang w:val="en-US"/>
        </w:rPr>
        <w:t xml:space="preserve">Bompa, T. O., &amp; Buzzichelli, C. A. (2016). </w:t>
      </w:r>
      <w:r w:rsidRPr="007C43D6">
        <w:rPr>
          <w:rFonts w:ascii="Arial" w:hAnsi="Arial" w:cs="Arial"/>
          <w:i/>
          <w:iCs/>
          <w:sz w:val="24"/>
          <w:szCs w:val="24"/>
        </w:rPr>
        <w:t>Periodización del entrenamiento deportivo</w:t>
      </w:r>
      <w:r w:rsidRPr="007C43D6">
        <w:rPr>
          <w:rFonts w:ascii="Arial" w:hAnsi="Arial" w:cs="Arial"/>
          <w:sz w:val="24"/>
          <w:szCs w:val="24"/>
        </w:rPr>
        <w:t xml:space="preserve"> (4ta. ed.). </w:t>
      </w:r>
      <w:r w:rsidRPr="007C43D6">
        <w:rPr>
          <w:rFonts w:ascii="Arial" w:hAnsi="Arial" w:cs="Arial"/>
          <w:sz w:val="24"/>
          <w:szCs w:val="24"/>
          <w:lang w:val="en-US"/>
        </w:rPr>
        <w:t>Badalona, España: Editorial Paidotribo.</w:t>
      </w:r>
    </w:p>
    <w:p w14:paraId="3FFF1A7F" w14:textId="77777777" w:rsidR="00173961" w:rsidRPr="007C43D6" w:rsidRDefault="00173961" w:rsidP="00173961">
      <w:pPr>
        <w:spacing w:after="0" w:line="240" w:lineRule="auto"/>
        <w:ind w:left="720" w:hanging="720"/>
        <w:rPr>
          <w:rFonts w:ascii="Arial" w:hAnsi="Arial" w:cs="Arial"/>
          <w:lang w:val="en-US"/>
        </w:rPr>
      </w:pPr>
    </w:p>
    <w:p w14:paraId="38A85D7E"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Bompa, T. O., &amp; Buzzichelli, C. (2019). </w:t>
      </w:r>
      <w:r w:rsidRPr="007C43D6">
        <w:rPr>
          <w:rFonts w:ascii="Arial" w:hAnsi="Arial" w:cs="Arial"/>
          <w:i/>
          <w:iCs/>
          <w:sz w:val="24"/>
          <w:szCs w:val="24"/>
          <w:lang w:val="en-US"/>
        </w:rPr>
        <w:t>Periodization: Theory and methodology of training</w:t>
      </w:r>
      <w:r w:rsidRPr="007C43D6">
        <w:rPr>
          <w:rFonts w:ascii="Arial" w:hAnsi="Arial" w:cs="Arial"/>
          <w:sz w:val="24"/>
          <w:szCs w:val="24"/>
          <w:lang w:val="en-US"/>
        </w:rPr>
        <w:t xml:space="preserve"> (6ta ed.). Champaign, IL: Human Kinetics.</w:t>
      </w:r>
    </w:p>
    <w:p w14:paraId="2E177F12" w14:textId="77777777" w:rsidR="00173961" w:rsidRPr="007C43D6" w:rsidRDefault="00173961" w:rsidP="00173961">
      <w:pPr>
        <w:spacing w:after="0" w:line="240" w:lineRule="auto"/>
        <w:ind w:left="720" w:hanging="720"/>
        <w:rPr>
          <w:rFonts w:ascii="Arial" w:hAnsi="Arial" w:cs="Arial"/>
          <w:sz w:val="24"/>
          <w:szCs w:val="24"/>
          <w:lang w:val="en-US"/>
        </w:rPr>
      </w:pPr>
    </w:p>
    <w:p w14:paraId="56729647"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Bompa, T. O., &amp; Carrera, M. (2015). </w:t>
      </w:r>
      <w:r w:rsidRPr="007C43D6">
        <w:rPr>
          <w:rFonts w:ascii="Arial" w:hAnsi="Arial" w:cs="Arial"/>
          <w:i/>
          <w:iCs/>
          <w:sz w:val="24"/>
          <w:szCs w:val="24"/>
          <w:lang w:val="en-US"/>
        </w:rPr>
        <w:t>Conditioning young athletes</w:t>
      </w:r>
      <w:r w:rsidRPr="007C43D6">
        <w:rPr>
          <w:rFonts w:ascii="Arial" w:hAnsi="Arial" w:cs="Arial"/>
          <w:sz w:val="24"/>
          <w:szCs w:val="24"/>
          <w:lang w:val="en-US"/>
        </w:rPr>
        <w:t>. Champaign, IL: Human Kinetics.</w:t>
      </w:r>
    </w:p>
    <w:p w14:paraId="04FBF93D" w14:textId="77777777" w:rsidR="00173961" w:rsidRPr="007C43D6" w:rsidRDefault="00173961" w:rsidP="00173961">
      <w:pPr>
        <w:spacing w:after="0" w:line="240" w:lineRule="auto"/>
        <w:ind w:left="720" w:hanging="720"/>
        <w:rPr>
          <w:rFonts w:ascii="Arial" w:hAnsi="Arial" w:cs="Arial"/>
          <w:sz w:val="24"/>
          <w:szCs w:val="24"/>
          <w:lang w:val="en-US"/>
        </w:rPr>
      </w:pPr>
    </w:p>
    <w:p w14:paraId="51954BA9"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Bubbs, M. (2019). PEAK: </w:t>
      </w:r>
      <w:r w:rsidRPr="007C43D6">
        <w:rPr>
          <w:rFonts w:ascii="Arial" w:hAnsi="Arial" w:cs="Arial"/>
          <w:i/>
          <w:iCs/>
          <w:sz w:val="24"/>
          <w:szCs w:val="24"/>
          <w:lang w:val="en-US"/>
        </w:rPr>
        <w:t>The new science of athletic performance that is revolutionizing sports</w:t>
      </w:r>
      <w:r w:rsidRPr="007C43D6">
        <w:rPr>
          <w:rFonts w:ascii="Arial" w:hAnsi="Arial" w:cs="Arial"/>
          <w:sz w:val="24"/>
          <w:szCs w:val="24"/>
          <w:lang w:val="en-US"/>
        </w:rPr>
        <w:t>. White River Junction, VT: Chelsea Green Publishing.</w:t>
      </w:r>
    </w:p>
    <w:p w14:paraId="67847C91" w14:textId="77777777" w:rsidR="00173961" w:rsidRPr="007C43D6" w:rsidRDefault="00173961" w:rsidP="00173961">
      <w:pPr>
        <w:spacing w:after="0" w:line="240" w:lineRule="auto"/>
        <w:rPr>
          <w:rFonts w:ascii="Arial" w:hAnsi="Arial" w:cs="Arial"/>
          <w:sz w:val="24"/>
          <w:szCs w:val="24"/>
          <w:lang w:val="en-US"/>
        </w:rPr>
      </w:pPr>
    </w:p>
    <w:p w14:paraId="60ABAF46"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Cejuela, D. R., Cortell, J. M., Chinchilla, J. J., &amp; Pérez-Turpín, J. A. (Eds.). </w:t>
      </w:r>
      <w:r w:rsidRPr="007C43D6">
        <w:rPr>
          <w:rFonts w:ascii="Arial" w:hAnsi="Arial" w:cs="Arial"/>
          <w:sz w:val="24"/>
          <w:szCs w:val="24"/>
        </w:rPr>
        <w:t xml:space="preserve">(2013). </w:t>
      </w:r>
      <w:r w:rsidRPr="007C43D6">
        <w:rPr>
          <w:rFonts w:ascii="Arial" w:hAnsi="Arial" w:cs="Arial"/>
          <w:i/>
          <w:iCs/>
          <w:sz w:val="24"/>
          <w:szCs w:val="24"/>
        </w:rPr>
        <w:t>Nuevas tendencias en entrenamiento deportivo</w:t>
      </w:r>
      <w:r w:rsidRPr="007C43D6">
        <w:rPr>
          <w:rFonts w:ascii="Arial" w:hAnsi="Arial" w:cs="Arial"/>
          <w:sz w:val="24"/>
          <w:szCs w:val="24"/>
        </w:rPr>
        <w:t>. San Vicente (Alicante): Editorial Club Universitario.</w:t>
      </w:r>
    </w:p>
    <w:p w14:paraId="35700026" w14:textId="77777777" w:rsidR="00173961" w:rsidRPr="007C43D6" w:rsidRDefault="00173961" w:rsidP="00173961">
      <w:pPr>
        <w:spacing w:after="0" w:line="240" w:lineRule="auto"/>
        <w:ind w:left="720" w:hanging="720"/>
        <w:rPr>
          <w:rFonts w:ascii="Arial" w:hAnsi="Arial" w:cs="Arial"/>
          <w:sz w:val="24"/>
          <w:szCs w:val="24"/>
        </w:rPr>
      </w:pPr>
    </w:p>
    <w:p w14:paraId="24C284F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Dick, F. W. (2014). </w:t>
      </w:r>
      <w:r w:rsidRPr="007C43D6">
        <w:rPr>
          <w:rFonts w:ascii="Arial" w:hAnsi="Arial" w:cs="Arial"/>
          <w:i/>
          <w:iCs/>
          <w:sz w:val="24"/>
          <w:szCs w:val="24"/>
          <w:lang w:val="en-US"/>
        </w:rPr>
        <w:t>Sports training principles: An introduction to sports science</w:t>
      </w:r>
      <w:r w:rsidRPr="007C43D6">
        <w:rPr>
          <w:rFonts w:ascii="Arial" w:hAnsi="Arial" w:cs="Arial"/>
          <w:sz w:val="24"/>
          <w:szCs w:val="24"/>
          <w:lang w:val="en-US"/>
        </w:rPr>
        <w:t xml:space="preserve"> (6ta ed.). </w:t>
      </w:r>
      <w:r w:rsidRPr="007C43D6">
        <w:rPr>
          <w:rFonts w:ascii="Arial" w:hAnsi="Arial" w:cs="Arial"/>
          <w:sz w:val="24"/>
          <w:szCs w:val="24"/>
        </w:rPr>
        <w:t>London, UK: Bloomsbury Publishing Plc.</w:t>
      </w:r>
    </w:p>
    <w:p w14:paraId="5574361F" w14:textId="77777777" w:rsidR="00173961" w:rsidRPr="007C43D6" w:rsidRDefault="00173961" w:rsidP="00173961">
      <w:pPr>
        <w:spacing w:after="0" w:line="240" w:lineRule="auto"/>
        <w:ind w:left="720" w:hanging="720"/>
        <w:rPr>
          <w:rFonts w:ascii="Arial" w:hAnsi="Arial" w:cs="Arial"/>
          <w:sz w:val="24"/>
          <w:szCs w:val="24"/>
        </w:rPr>
      </w:pPr>
    </w:p>
    <w:p w14:paraId="664D3227"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Harre, D. (1983). </w:t>
      </w:r>
      <w:r w:rsidRPr="007C43D6">
        <w:rPr>
          <w:rFonts w:ascii="Arial" w:hAnsi="Arial" w:cs="Arial"/>
          <w:i/>
          <w:iCs/>
          <w:sz w:val="24"/>
          <w:szCs w:val="24"/>
        </w:rPr>
        <w:t>Teoría del entrenamiento deportivo</w:t>
      </w:r>
      <w:r w:rsidRPr="007C43D6">
        <w:rPr>
          <w:rFonts w:ascii="Arial" w:hAnsi="Arial" w:cs="Arial"/>
          <w:sz w:val="24"/>
          <w:szCs w:val="24"/>
        </w:rPr>
        <w:t>. Ciudad de la Habana, Cuba: Editorial Científico Técnica.</w:t>
      </w:r>
    </w:p>
    <w:p w14:paraId="3A89FBC7" w14:textId="77777777" w:rsidR="00173961" w:rsidRPr="007C43D6" w:rsidRDefault="00173961" w:rsidP="00173961">
      <w:pPr>
        <w:spacing w:after="0" w:line="240" w:lineRule="auto"/>
        <w:ind w:left="720" w:hanging="720"/>
        <w:rPr>
          <w:rFonts w:ascii="Arial" w:hAnsi="Arial" w:cs="Arial"/>
          <w:sz w:val="24"/>
          <w:szCs w:val="24"/>
        </w:rPr>
      </w:pPr>
    </w:p>
    <w:p w14:paraId="5A8CD390"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Issurin, V. (2012). </w:t>
      </w:r>
      <w:r w:rsidRPr="007C43D6">
        <w:rPr>
          <w:rFonts w:ascii="Arial" w:hAnsi="Arial" w:cs="Arial"/>
          <w:i/>
          <w:iCs/>
          <w:sz w:val="24"/>
          <w:szCs w:val="24"/>
        </w:rPr>
        <w:t>Entrenamiento deportivo: Periodización en bloques</w:t>
      </w:r>
      <w:r w:rsidRPr="007C43D6">
        <w:rPr>
          <w:rFonts w:ascii="Arial" w:hAnsi="Arial" w:cs="Arial"/>
          <w:sz w:val="24"/>
          <w:szCs w:val="24"/>
        </w:rPr>
        <w:t>. Badalona, España: Editorial Paidotribo.</w:t>
      </w:r>
    </w:p>
    <w:p w14:paraId="679D2615" w14:textId="77777777" w:rsidR="00173961" w:rsidRPr="007C43D6" w:rsidRDefault="00173961" w:rsidP="00173961">
      <w:pPr>
        <w:spacing w:after="0" w:line="240" w:lineRule="auto"/>
        <w:ind w:left="720" w:hanging="720"/>
        <w:rPr>
          <w:rFonts w:ascii="Arial" w:hAnsi="Arial" w:cs="Arial"/>
          <w:sz w:val="24"/>
          <w:szCs w:val="24"/>
        </w:rPr>
      </w:pPr>
    </w:p>
    <w:p w14:paraId="12CAED9E"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Matveev, L. P. (1982). </w:t>
      </w:r>
      <w:r w:rsidRPr="007C43D6">
        <w:rPr>
          <w:rFonts w:ascii="Arial" w:hAnsi="Arial" w:cs="Arial"/>
          <w:i/>
          <w:iCs/>
          <w:sz w:val="24"/>
          <w:szCs w:val="24"/>
        </w:rPr>
        <w:t>El proceso del entrenamiento deportivo</w:t>
      </w:r>
      <w:r w:rsidRPr="007C43D6">
        <w:rPr>
          <w:rFonts w:ascii="Arial" w:hAnsi="Arial" w:cs="Arial"/>
          <w:sz w:val="24"/>
          <w:szCs w:val="24"/>
        </w:rPr>
        <w:t>. Buenos Aires, Argentina: Editorial Stadium.</w:t>
      </w:r>
    </w:p>
    <w:p w14:paraId="0E0A6ECA" w14:textId="77777777" w:rsidR="00173961" w:rsidRPr="007C43D6" w:rsidRDefault="00173961" w:rsidP="00173961">
      <w:pPr>
        <w:spacing w:after="0" w:line="240" w:lineRule="auto"/>
        <w:ind w:left="720" w:hanging="720"/>
        <w:rPr>
          <w:rFonts w:ascii="Arial" w:hAnsi="Arial" w:cs="Arial"/>
          <w:sz w:val="24"/>
          <w:szCs w:val="24"/>
        </w:rPr>
      </w:pPr>
    </w:p>
    <w:p w14:paraId="4148EB30"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Picado, M. R. A., &amp; Rivas, B. Ó. M. (2018). </w:t>
      </w:r>
      <w:r w:rsidRPr="007C43D6">
        <w:rPr>
          <w:rFonts w:ascii="Arial" w:hAnsi="Arial" w:cs="Arial"/>
          <w:i/>
          <w:iCs/>
          <w:sz w:val="24"/>
          <w:szCs w:val="24"/>
        </w:rPr>
        <w:t>Periodización táctica: Un ejemplo de aplicación en el fútbol basado en el sistema de juego 1-4-4-2</w:t>
      </w:r>
      <w:r w:rsidRPr="007C43D6">
        <w:rPr>
          <w:rFonts w:ascii="Arial" w:hAnsi="Arial" w:cs="Arial"/>
          <w:sz w:val="24"/>
          <w:szCs w:val="24"/>
        </w:rPr>
        <w:t>. Bogotá, Colombia: Editorial Universidad del Rosario / Editorial de la Universidad Nacional de Costa Rica. doi:doi.org/10.12804/me9789587841534</w:t>
      </w:r>
    </w:p>
    <w:p w14:paraId="257365EF" w14:textId="77777777" w:rsidR="00173961" w:rsidRPr="007C43D6" w:rsidRDefault="00173961" w:rsidP="00173961">
      <w:pPr>
        <w:spacing w:after="0" w:line="240" w:lineRule="auto"/>
        <w:ind w:left="720" w:hanging="720"/>
        <w:rPr>
          <w:rFonts w:ascii="Arial" w:hAnsi="Arial" w:cs="Arial"/>
          <w:sz w:val="24"/>
          <w:szCs w:val="24"/>
        </w:rPr>
      </w:pPr>
    </w:p>
    <w:p w14:paraId="571A3EF7"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Platonov, V. N. (1994). </w:t>
      </w:r>
      <w:r w:rsidRPr="007C43D6">
        <w:rPr>
          <w:rFonts w:ascii="Arial" w:hAnsi="Arial" w:cs="Arial"/>
          <w:i/>
          <w:iCs/>
          <w:sz w:val="24"/>
          <w:szCs w:val="24"/>
        </w:rPr>
        <w:t>El entrenamiento deportivo: Teoría y metodología</w:t>
      </w:r>
      <w:r w:rsidRPr="007C43D6">
        <w:rPr>
          <w:rFonts w:ascii="Arial" w:hAnsi="Arial" w:cs="Arial"/>
          <w:sz w:val="24"/>
          <w:szCs w:val="24"/>
        </w:rPr>
        <w:t xml:space="preserve"> (3ra ed.). Barcelona, España: Editorial Paidotribo, S.A.</w:t>
      </w:r>
    </w:p>
    <w:p w14:paraId="24EE6BF7" w14:textId="77777777" w:rsidR="00173961" w:rsidRPr="007C43D6" w:rsidRDefault="00173961" w:rsidP="00173961">
      <w:pPr>
        <w:spacing w:after="0" w:line="240" w:lineRule="auto"/>
        <w:ind w:left="720" w:hanging="720"/>
        <w:rPr>
          <w:rFonts w:ascii="Arial" w:hAnsi="Arial" w:cs="Arial"/>
          <w:sz w:val="24"/>
          <w:szCs w:val="24"/>
        </w:rPr>
      </w:pPr>
    </w:p>
    <w:p w14:paraId="69B09B39"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Platonov, V. N. (2001). </w:t>
      </w:r>
      <w:r w:rsidRPr="007C43D6">
        <w:rPr>
          <w:rFonts w:ascii="Arial" w:hAnsi="Arial" w:cs="Arial"/>
          <w:i/>
          <w:iCs/>
          <w:sz w:val="24"/>
          <w:szCs w:val="24"/>
        </w:rPr>
        <w:t>Teoría general del entrenamiento deportivo olímpico</w:t>
      </w:r>
      <w:r w:rsidRPr="007C43D6">
        <w:rPr>
          <w:rFonts w:ascii="Arial" w:hAnsi="Arial" w:cs="Arial"/>
          <w:sz w:val="24"/>
          <w:szCs w:val="24"/>
        </w:rPr>
        <w:t>. Barcelona: Editorial Paidotribo. Recuperado de http://search.ebscohost.com</w:t>
      </w:r>
    </w:p>
    <w:p w14:paraId="373FD843" w14:textId="77777777" w:rsidR="00173961" w:rsidRPr="007C43D6" w:rsidRDefault="00173961" w:rsidP="00173961">
      <w:pPr>
        <w:spacing w:after="0" w:line="240" w:lineRule="auto"/>
        <w:ind w:left="720" w:hanging="720"/>
        <w:rPr>
          <w:rFonts w:ascii="Arial" w:hAnsi="Arial" w:cs="Arial"/>
          <w:sz w:val="24"/>
          <w:szCs w:val="24"/>
        </w:rPr>
      </w:pPr>
    </w:p>
    <w:p w14:paraId="2758542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Ruíz, T. G. (2012). </w:t>
      </w:r>
      <w:r w:rsidRPr="007C43D6">
        <w:rPr>
          <w:rFonts w:ascii="Arial" w:hAnsi="Arial" w:cs="Arial"/>
          <w:i/>
          <w:iCs/>
          <w:sz w:val="24"/>
          <w:szCs w:val="24"/>
        </w:rPr>
        <w:t>Manual de entrenamiento deportivo para el EEES: Fundamentos, metodología y planificación</w:t>
      </w:r>
      <w:r w:rsidRPr="007C43D6">
        <w:rPr>
          <w:rFonts w:ascii="Arial" w:hAnsi="Arial" w:cs="Arial"/>
          <w:sz w:val="24"/>
          <w:szCs w:val="24"/>
        </w:rPr>
        <w:t>. Sevilla, España: Wanceulen Editorial Deportiva, S. L.</w:t>
      </w:r>
    </w:p>
    <w:p w14:paraId="02A1903A" w14:textId="77777777" w:rsidR="00173961" w:rsidRPr="007C43D6" w:rsidRDefault="00173961" w:rsidP="00173961">
      <w:pPr>
        <w:spacing w:after="0" w:line="240" w:lineRule="auto"/>
        <w:ind w:left="720" w:hanging="720"/>
        <w:rPr>
          <w:rFonts w:ascii="Arial" w:hAnsi="Arial" w:cs="Arial"/>
          <w:sz w:val="24"/>
          <w:szCs w:val="24"/>
        </w:rPr>
      </w:pPr>
    </w:p>
    <w:p w14:paraId="6D3EC4EB" w14:textId="2FE256A9" w:rsidR="00F37D50"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lastRenderedPageBreak/>
        <w:t xml:space="preserve">Ruppel da Rocha, R. E. (2014). </w:t>
      </w:r>
      <w:r w:rsidRPr="007C43D6">
        <w:rPr>
          <w:rFonts w:ascii="Arial" w:hAnsi="Arial" w:cs="Arial"/>
          <w:i/>
          <w:iCs/>
          <w:sz w:val="24"/>
          <w:szCs w:val="24"/>
        </w:rPr>
        <w:t>Periodización del entrenamiento para el futsal femenino</w:t>
      </w:r>
      <w:r w:rsidRPr="007C43D6">
        <w:rPr>
          <w:rFonts w:ascii="Arial" w:hAnsi="Arial" w:cs="Arial"/>
          <w:sz w:val="24"/>
          <w:szCs w:val="24"/>
        </w:rPr>
        <w:t>. Publicia.</w:t>
      </w:r>
    </w:p>
    <w:p w14:paraId="192361B8" w14:textId="7D689EE4" w:rsidR="00B3434A" w:rsidRDefault="00B3434A" w:rsidP="00173961">
      <w:pPr>
        <w:spacing w:after="0" w:line="240" w:lineRule="auto"/>
        <w:ind w:left="720" w:hanging="720"/>
        <w:rPr>
          <w:rFonts w:ascii="Arial" w:hAnsi="Arial" w:cs="Arial"/>
          <w:sz w:val="24"/>
          <w:szCs w:val="24"/>
        </w:rPr>
      </w:pPr>
    </w:p>
    <w:p w14:paraId="31A482DF" w14:textId="0F3D6A2D" w:rsidR="00B3434A" w:rsidRDefault="00B3434A" w:rsidP="00173961">
      <w:pPr>
        <w:spacing w:after="0" w:line="240" w:lineRule="auto"/>
        <w:ind w:left="720" w:hanging="720"/>
        <w:rPr>
          <w:rFonts w:ascii="Arial" w:hAnsi="Arial" w:cs="Arial"/>
          <w:sz w:val="24"/>
          <w:szCs w:val="24"/>
        </w:rPr>
      </w:pPr>
    </w:p>
    <w:p w14:paraId="421EE690" w14:textId="367FEE37" w:rsidR="00B3434A" w:rsidRDefault="00B3434A" w:rsidP="00173961">
      <w:pPr>
        <w:spacing w:after="0" w:line="240" w:lineRule="auto"/>
        <w:ind w:left="720" w:hanging="720"/>
        <w:rPr>
          <w:rFonts w:ascii="Arial" w:hAnsi="Arial" w:cs="Arial"/>
          <w:sz w:val="24"/>
          <w:szCs w:val="24"/>
        </w:rPr>
      </w:pPr>
    </w:p>
    <w:p w14:paraId="64E28DE4" w14:textId="626A62D4" w:rsidR="00B3434A" w:rsidRDefault="00B3434A" w:rsidP="00173961">
      <w:pPr>
        <w:spacing w:after="0" w:line="240" w:lineRule="auto"/>
        <w:ind w:left="720" w:hanging="720"/>
        <w:rPr>
          <w:rFonts w:ascii="Arial" w:hAnsi="Arial" w:cs="Arial"/>
          <w:sz w:val="24"/>
          <w:szCs w:val="24"/>
        </w:rPr>
      </w:pPr>
    </w:p>
    <w:p w14:paraId="265E5AA6" w14:textId="0CC860E8" w:rsidR="00B3434A" w:rsidRDefault="00B3434A" w:rsidP="00173961">
      <w:pPr>
        <w:spacing w:after="0" w:line="240" w:lineRule="auto"/>
        <w:ind w:left="720" w:hanging="720"/>
        <w:rPr>
          <w:rFonts w:ascii="Arial" w:hAnsi="Arial" w:cs="Arial"/>
          <w:sz w:val="24"/>
          <w:szCs w:val="24"/>
        </w:rPr>
      </w:pPr>
    </w:p>
    <w:p w14:paraId="7E3A6C82" w14:textId="2261BB54" w:rsidR="00B3434A" w:rsidRDefault="00B3434A" w:rsidP="00173961">
      <w:pPr>
        <w:spacing w:after="0" w:line="240" w:lineRule="auto"/>
        <w:ind w:left="720" w:hanging="720"/>
        <w:rPr>
          <w:rFonts w:ascii="Arial" w:hAnsi="Arial" w:cs="Arial"/>
          <w:sz w:val="24"/>
          <w:szCs w:val="24"/>
        </w:rPr>
      </w:pPr>
    </w:p>
    <w:p w14:paraId="1A5C41FC" w14:textId="6AC731CD" w:rsidR="00B3434A" w:rsidRPr="00173961" w:rsidRDefault="00B3434A" w:rsidP="00173961">
      <w:pPr>
        <w:spacing w:after="0" w:line="240" w:lineRule="auto"/>
        <w:ind w:left="720" w:hanging="720"/>
        <w:rPr>
          <w:rFonts w:ascii="Arial" w:hAnsi="Arial" w:cs="Arial"/>
          <w:sz w:val="24"/>
          <w:szCs w:val="24"/>
        </w:rPr>
      </w:pPr>
      <w:r>
        <w:rPr>
          <w:rFonts w:ascii="Arial" w:hAnsi="Arial" w:cs="Arial"/>
          <w:sz w:val="24"/>
          <w:szCs w:val="24"/>
        </w:rPr>
        <w:t>REV: 8 de febrero de 2023</w:t>
      </w:r>
    </w:p>
    <w:sectPr w:rsidR="00B3434A" w:rsidRPr="0017396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6AA7" w14:textId="77777777" w:rsidR="009C5BF0" w:rsidRDefault="009C5BF0" w:rsidP="000C4E1F">
      <w:pPr>
        <w:spacing w:after="0" w:line="240" w:lineRule="auto"/>
      </w:pPr>
      <w:r>
        <w:separator/>
      </w:r>
    </w:p>
  </w:endnote>
  <w:endnote w:type="continuationSeparator" w:id="0">
    <w:p w14:paraId="1FBA296A" w14:textId="77777777" w:rsidR="009C5BF0" w:rsidRDefault="009C5BF0"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13179"/>
      <w:docPartObj>
        <w:docPartGallery w:val="Page Numbers (Bottom of Page)"/>
        <w:docPartUnique/>
      </w:docPartObj>
    </w:sdtPr>
    <w:sdtEndPr>
      <w:rPr>
        <w:rFonts w:ascii="Arial" w:hAnsi="Arial" w:cs="Arial"/>
        <w:noProof/>
        <w:sz w:val="24"/>
        <w:szCs w:val="24"/>
      </w:rPr>
    </w:sdtEndPr>
    <w:sdtContent>
      <w:p w14:paraId="75AD504E" w14:textId="22AE6A4D" w:rsidR="000C4E1F" w:rsidRPr="000C4E1F" w:rsidRDefault="000C4E1F">
        <w:pPr>
          <w:pStyle w:val="Footer"/>
          <w:jc w:val="center"/>
          <w:rPr>
            <w:rFonts w:ascii="Arial" w:hAnsi="Arial" w:cs="Arial"/>
            <w:sz w:val="24"/>
            <w:szCs w:val="24"/>
          </w:rPr>
        </w:pPr>
        <w:r w:rsidRPr="000C4E1F">
          <w:rPr>
            <w:rFonts w:ascii="Arial" w:hAnsi="Arial" w:cs="Arial"/>
            <w:sz w:val="24"/>
            <w:szCs w:val="24"/>
          </w:rPr>
          <w:fldChar w:fldCharType="begin"/>
        </w:r>
        <w:r w:rsidRPr="000C4E1F">
          <w:rPr>
            <w:rFonts w:ascii="Arial" w:hAnsi="Arial" w:cs="Arial"/>
            <w:sz w:val="24"/>
            <w:szCs w:val="24"/>
          </w:rPr>
          <w:instrText xml:space="preserve"> PAGE   \* MERGEFORMAT </w:instrText>
        </w:r>
        <w:r w:rsidRPr="000C4E1F">
          <w:rPr>
            <w:rFonts w:ascii="Arial" w:hAnsi="Arial" w:cs="Arial"/>
            <w:sz w:val="24"/>
            <w:szCs w:val="24"/>
          </w:rPr>
          <w:fldChar w:fldCharType="separate"/>
        </w:r>
        <w:r w:rsidRPr="000C4E1F">
          <w:rPr>
            <w:rFonts w:ascii="Arial" w:hAnsi="Arial" w:cs="Arial"/>
            <w:noProof/>
            <w:sz w:val="24"/>
            <w:szCs w:val="24"/>
          </w:rPr>
          <w:t>2</w:t>
        </w:r>
        <w:r w:rsidRPr="000C4E1F">
          <w:rPr>
            <w:rFonts w:ascii="Arial" w:hAnsi="Arial" w:cs="Arial"/>
            <w:noProof/>
            <w:sz w:val="24"/>
            <w:szCs w:val="24"/>
          </w:rPr>
          <w:fldChar w:fldCharType="end"/>
        </w:r>
      </w:p>
    </w:sdtContent>
  </w:sdt>
  <w:p w14:paraId="6F96BB2A" w14:textId="77777777" w:rsidR="000C4E1F" w:rsidRDefault="000C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2CED" w14:textId="77777777" w:rsidR="009C5BF0" w:rsidRDefault="009C5BF0" w:rsidP="000C4E1F">
      <w:pPr>
        <w:spacing w:after="0" w:line="240" w:lineRule="auto"/>
      </w:pPr>
      <w:r>
        <w:separator/>
      </w:r>
    </w:p>
  </w:footnote>
  <w:footnote w:type="continuationSeparator" w:id="0">
    <w:p w14:paraId="1771BF8B" w14:textId="77777777" w:rsidR="009C5BF0" w:rsidRDefault="009C5BF0"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0AC8" w14:textId="3926D79E" w:rsidR="000C4E1F" w:rsidRPr="000C4E1F" w:rsidRDefault="000C4E1F" w:rsidP="000C4E1F">
    <w:pPr>
      <w:pStyle w:val="Header"/>
      <w:jc w:val="center"/>
      <w:rPr>
        <w:rFonts w:ascii="Arial" w:hAnsi="Arial" w:cs="Arial"/>
        <w:b/>
        <w:bCs/>
      </w:rPr>
    </w:pPr>
    <w:r w:rsidRPr="000C4E1F">
      <w:rPr>
        <w:rFonts w:ascii="Arial" w:hAnsi="Arial" w:cs="Arial"/>
        <w:b/>
        <w:bCs/>
      </w:rPr>
      <w:t>UNIVERSIDAD INTERAMERICANA DE PUERTO RICO</w:t>
    </w:r>
  </w:p>
  <w:p w14:paraId="6BC3A72F" w14:textId="56464826" w:rsidR="000C4E1F" w:rsidRPr="000C4E1F" w:rsidRDefault="000C4E1F" w:rsidP="000C4E1F">
    <w:pPr>
      <w:pStyle w:val="Header"/>
      <w:jc w:val="center"/>
      <w:rPr>
        <w:rFonts w:ascii="Arial" w:hAnsi="Arial" w:cs="Arial"/>
        <w:b/>
        <w:bCs/>
      </w:rPr>
    </w:pPr>
    <w:r w:rsidRPr="000C4E1F">
      <w:rPr>
        <w:rFonts w:ascii="Arial" w:hAnsi="Arial" w:cs="Arial"/>
        <w:b/>
        <w:bCs/>
      </w:rPr>
      <w:t>RECINTO METROPOLITANO</w:t>
    </w:r>
  </w:p>
  <w:p w14:paraId="0761EA34" w14:textId="77777777" w:rsidR="000C4E1F" w:rsidRDefault="000C4E1F" w:rsidP="000C4E1F">
    <w:pPr>
      <w:pStyle w:val="Header"/>
      <w:jc w:val="center"/>
      <w:rPr>
        <w:rFonts w:ascii="Arial" w:hAnsi="Arial" w:cs="Arial"/>
        <w:b/>
        <w:bCs/>
      </w:rPr>
    </w:pPr>
    <w:r w:rsidRPr="000C4E1F">
      <w:rPr>
        <w:rFonts w:ascii="Arial" w:hAnsi="Arial" w:cs="Arial"/>
        <w:b/>
        <w:bCs/>
      </w:rPr>
      <w:t>CONCENTRACIÓN MENOR EN COACHING Y</w:t>
    </w:r>
  </w:p>
  <w:p w14:paraId="614AC733" w14:textId="5262792C" w:rsidR="000C4E1F" w:rsidRPr="000C4E1F" w:rsidRDefault="000C4E1F" w:rsidP="000C4E1F">
    <w:pPr>
      <w:pStyle w:val="Header"/>
      <w:jc w:val="center"/>
      <w:rPr>
        <w:rFonts w:ascii="Arial" w:hAnsi="Arial" w:cs="Arial"/>
        <w:b/>
        <w:bCs/>
      </w:rPr>
    </w:pPr>
    <w:r w:rsidRPr="000C4E1F">
      <w:rPr>
        <w:rFonts w:ascii="Arial" w:hAnsi="Arial" w:cs="Arial"/>
        <w:b/>
        <w:bCs/>
      </w:rPr>
      <w:t>ENTRENAMIENTO FÍSICO-DEPORTIVO PARA DEPORTES</w:t>
    </w:r>
  </w:p>
  <w:p w14:paraId="25AA0268" w14:textId="77777777" w:rsidR="000C4E1F" w:rsidRDefault="000C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3D44" w14:textId="77777777" w:rsidR="000C4E1F" w:rsidRPr="000C4E1F" w:rsidRDefault="000C4E1F" w:rsidP="000C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C4E1F"/>
    <w:rsid w:val="00173961"/>
    <w:rsid w:val="002C1E5E"/>
    <w:rsid w:val="004B76D4"/>
    <w:rsid w:val="007F1D4B"/>
    <w:rsid w:val="009C5BF0"/>
    <w:rsid w:val="00A0138F"/>
    <w:rsid w:val="00A470D3"/>
    <w:rsid w:val="00B3434A"/>
    <w:rsid w:val="00C61596"/>
    <w:rsid w:val="00F3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61"/>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iperarnau.com/periodizacion-tactica-vs-modelo-integrado/" TargetMode="External"/><Relationship Id="rId13" Type="http://schemas.openxmlformats.org/officeDocument/2006/relationships/hyperlink" Target="https://www.nsca.com/"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albertroca.com/wp-content/uploads/2008/12/procesoentrenamientofutbol-albert-roca.pdf" TargetMode="External"/><Relationship Id="rId17" Type="http://schemas.openxmlformats.org/officeDocument/2006/relationships/hyperlink" Target="https://www.gssiweb.org/latam" TargetMode="External"/><Relationship Id="rId2" Type="http://schemas.openxmlformats.org/officeDocument/2006/relationships/settings" Target="settings.xml"/><Relationship Id="rId16" Type="http://schemas.openxmlformats.org/officeDocument/2006/relationships/hyperlink" Target="https://www.gssiweb.org/e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buleria.unileon.es/bitstream/handle/10612/6763/UNANUA%20IRAOLA_ION%20ANDER_2016_GCAFD.pdf?sequence=1" TargetMode="External"/><Relationship Id="rId5" Type="http://schemas.openxmlformats.org/officeDocument/2006/relationships/endnotes" Target="endnotes.xml"/><Relationship Id="rId15" Type="http://schemas.openxmlformats.org/officeDocument/2006/relationships/hyperlink" Target="https://www.acsm.org/" TargetMode="External"/><Relationship Id="rId10" Type="http://schemas.openxmlformats.org/officeDocument/2006/relationships/hyperlink" Target="http://bibliotecadigital.univalle.edu.co/bitstream/10893/9391/1/3484-0510919.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eportes.uady.mx/recursos/planifientrena.pdf" TargetMode="External"/><Relationship Id="rId14" Type="http://schemas.openxmlformats.org/officeDocument/2006/relationships/hyperlink" Target="https://www.n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Periodización Integrada del Entrenamiento</dc:title>
  <dc:subject/>
  <dc:creator>Edgar Lopategui Corsino</dc:creator>
  <cp:keywords/>
  <dc:description/>
  <cp:lastModifiedBy>Edgar Lopategui Corsino</cp:lastModifiedBy>
  <cp:revision>3</cp:revision>
  <dcterms:created xsi:type="dcterms:W3CDTF">2023-02-08T19:07:00Z</dcterms:created>
  <dcterms:modified xsi:type="dcterms:W3CDTF">2023-02-08T19:08:00Z</dcterms:modified>
</cp:coreProperties>
</file>